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6EE7" w:rsidRPr="00C66EE7" w:rsidRDefault="00044B03" w:rsidP="00C66EE7">
      <w:pPr>
        <w:widowControl/>
        <w:shd w:val="clear" w:color="auto" w:fill="FFFFFF"/>
        <w:jc w:val="center"/>
        <w:rPr>
          <w:rFonts w:ascii="宋体" w:eastAsia="宋体" w:hAnsi="宋体" w:cs="宋体"/>
          <w:color w:val="666666"/>
          <w:kern w:val="0"/>
          <w:sz w:val="24"/>
          <w:szCs w:val="24"/>
        </w:rPr>
      </w:pPr>
      <w:r>
        <w:rPr>
          <w:rFonts w:ascii="隶书" w:eastAsia="隶书" w:hAnsi="宋体" w:cs="宋体" w:hint="eastAsia"/>
          <w:color w:val="666666"/>
          <w:kern w:val="0"/>
          <w:sz w:val="52"/>
          <w:szCs w:val="52"/>
        </w:rPr>
        <w:t>淮阳县</w:t>
      </w:r>
      <w:r w:rsidR="00C66EE7" w:rsidRPr="00C66EE7">
        <w:rPr>
          <w:rFonts w:ascii="隶书" w:eastAsia="隶书" w:hAnsi="宋体" w:cs="宋体" w:hint="eastAsia"/>
          <w:color w:val="666666"/>
          <w:kern w:val="0"/>
          <w:sz w:val="52"/>
          <w:szCs w:val="52"/>
        </w:rPr>
        <w:t>产业集聚区管理委员会</w:t>
      </w:r>
    </w:p>
    <w:p w:rsidR="00C66EE7" w:rsidRPr="00C66EE7" w:rsidRDefault="00C66EE7" w:rsidP="00C66EE7">
      <w:pPr>
        <w:widowControl/>
        <w:shd w:val="clear" w:color="auto" w:fill="FFFFFF"/>
        <w:jc w:val="center"/>
        <w:rPr>
          <w:rFonts w:ascii="宋体" w:eastAsia="宋体" w:hAnsi="宋体" w:cs="宋体"/>
          <w:color w:val="666666"/>
          <w:kern w:val="0"/>
          <w:sz w:val="24"/>
          <w:szCs w:val="24"/>
        </w:rPr>
      </w:pPr>
      <w:r w:rsidRPr="00C66EE7">
        <w:rPr>
          <w:rFonts w:ascii="隶书" w:eastAsia="隶书" w:hAnsi="宋体" w:cs="宋体" w:hint="eastAsia"/>
          <w:color w:val="666666"/>
          <w:kern w:val="0"/>
          <w:sz w:val="52"/>
          <w:szCs w:val="52"/>
        </w:rPr>
        <w:t>2016年度部门决算</w:t>
      </w:r>
    </w:p>
    <w:p w:rsidR="00C66EE7" w:rsidRPr="00C66EE7" w:rsidRDefault="00C66EE7" w:rsidP="00C66EE7">
      <w:pPr>
        <w:widowControl/>
        <w:jc w:val="left"/>
        <w:rPr>
          <w:rFonts w:ascii="宋体" w:eastAsia="宋体" w:hAnsi="宋体" w:cs="宋体"/>
          <w:kern w:val="0"/>
          <w:sz w:val="24"/>
          <w:szCs w:val="24"/>
        </w:rPr>
      </w:pPr>
      <w:r w:rsidRPr="00C66EE7">
        <w:rPr>
          <w:rFonts w:ascii="隶书" w:eastAsia="隶书" w:hAnsi="宋体" w:cs="宋体" w:hint="eastAsia"/>
          <w:color w:val="666666"/>
          <w:kern w:val="0"/>
          <w:sz w:val="52"/>
          <w:szCs w:val="52"/>
          <w:shd w:val="clear" w:color="auto" w:fill="FFFFFF"/>
        </w:rPr>
        <w:br w:type="textWrapping" w:clear="all"/>
      </w:r>
    </w:p>
    <w:p w:rsidR="00C66EE7" w:rsidRPr="00C66EE7" w:rsidRDefault="00C66EE7" w:rsidP="00C66EE7">
      <w:pPr>
        <w:widowControl/>
        <w:shd w:val="clear" w:color="auto" w:fill="FFFFFF"/>
        <w:jc w:val="center"/>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目　　录</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第一部分</w:t>
      </w:r>
      <w:r w:rsidRPr="00C66EE7">
        <w:rPr>
          <w:rFonts w:ascii="宋体" w:eastAsia="宋体" w:hAnsi="宋体" w:cs="宋体" w:hint="eastAsia"/>
          <w:color w:val="666666"/>
          <w:kern w:val="0"/>
          <w:sz w:val="32"/>
          <w:szCs w:val="32"/>
        </w:rPr>
        <w:t> </w:t>
      </w:r>
      <w:r w:rsidRPr="00C66EE7">
        <w:rPr>
          <w:rFonts w:ascii="宋体" w:eastAsia="宋体" w:hAnsi="宋体" w:cs="宋体" w:hint="eastAsia"/>
          <w:color w:val="666666"/>
          <w:kern w:val="0"/>
          <w:sz w:val="32"/>
        </w:rPr>
        <w:t> </w:t>
      </w:r>
      <w:r w:rsidR="00044B03">
        <w:rPr>
          <w:rFonts w:ascii="黑体" w:eastAsia="黑体" w:hAnsi="黑体" w:cs="宋体" w:hint="eastAsia"/>
          <w:color w:val="666666"/>
          <w:kern w:val="0"/>
          <w:sz w:val="32"/>
          <w:szCs w:val="32"/>
        </w:rPr>
        <w:t>淮阳县</w:t>
      </w:r>
      <w:r w:rsidRPr="00C66EE7">
        <w:rPr>
          <w:rFonts w:ascii="黑体" w:eastAsia="黑体" w:hAnsi="黑体" w:cs="宋体" w:hint="eastAsia"/>
          <w:color w:val="666666"/>
          <w:kern w:val="0"/>
          <w:sz w:val="32"/>
          <w:szCs w:val="32"/>
        </w:rPr>
        <w:t>产业集聚区管理委员会概况</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一、概况</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二、内设机构</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第二部分</w:t>
      </w:r>
      <w:r w:rsidRPr="00C66EE7">
        <w:rPr>
          <w:rFonts w:ascii="宋体" w:eastAsia="宋体" w:hAnsi="宋体" w:cs="宋体" w:hint="eastAsia"/>
          <w:color w:val="666666"/>
          <w:kern w:val="0"/>
          <w:sz w:val="32"/>
          <w:szCs w:val="32"/>
        </w:rPr>
        <w:t> </w:t>
      </w:r>
      <w:r w:rsidRPr="00C66EE7">
        <w:rPr>
          <w:rFonts w:ascii="宋体" w:eastAsia="宋体" w:hAnsi="宋体" w:cs="宋体" w:hint="eastAsia"/>
          <w:color w:val="666666"/>
          <w:kern w:val="0"/>
          <w:sz w:val="32"/>
        </w:rPr>
        <w:t> </w:t>
      </w:r>
      <w:r w:rsidR="00044B03">
        <w:rPr>
          <w:rFonts w:ascii="黑体" w:eastAsia="黑体" w:hAnsi="黑体" w:cs="宋体" w:hint="eastAsia"/>
          <w:color w:val="666666"/>
          <w:kern w:val="0"/>
          <w:sz w:val="32"/>
          <w:szCs w:val="32"/>
        </w:rPr>
        <w:t>淮阳县</w:t>
      </w:r>
      <w:r w:rsidRPr="00C66EE7">
        <w:rPr>
          <w:rFonts w:ascii="黑体" w:eastAsia="黑体" w:hAnsi="黑体" w:cs="宋体" w:hint="eastAsia"/>
          <w:color w:val="666666"/>
          <w:kern w:val="0"/>
          <w:sz w:val="32"/>
          <w:szCs w:val="32"/>
        </w:rPr>
        <w:t>产业集聚区管理委员会2016年度部门决算表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一、收入支出决算总表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二、收入决算表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三、支出决算表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四、财政拨款收入支出决算总表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五、一般公共预算财政拨款支出决算表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六、一般公共预算财政拨款基本支出决算表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七、一般公共预算财政拨款“三公”经费支出决算表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八、政府性基金预算财政拨款收入支出决算表</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第三部分</w:t>
      </w:r>
      <w:r w:rsidRPr="00C66EE7">
        <w:rPr>
          <w:rFonts w:ascii="宋体" w:eastAsia="宋体" w:hAnsi="宋体" w:cs="宋体" w:hint="eastAsia"/>
          <w:color w:val="666666"/>
          <w:kern w:val="0"/>
          <w:sz w:val="32"/>
          <w:szCs w:val="32"/>
        </w:rPr>
        <w:t> </w:t>
      </w:r>
      <w:r w:rsidRPr="00C66EE7">
        <w:rPr>
          <w:rFonts w:ascii="宋体" w:eastAsia="宋体" w:hAnsi="宋体" w:cs="宋体" w:hint="eastAsia"/>
          <w:color w:val="666666"/>
          <w:kern w:val="0"/>
          <w:sz w:val="32"/>
        </w:rPr>
        <w:t> </w:t>
      </w:r>
      <w:r w:rsidR="00044B03">
        <w:rPr>
          <w:rFonts w:ascii="黑体" w:eastAsia="黑体" w:hAnsi="黑体" w:cs="宋体" w:hint="eastAsia"/>
          <w:color w:val="666666"/>
          <w:kern w:val="0"/>
          <w:sz w:val="32"/>
          <w:szCs w:val="32"/>
        </w:rPr>
        <w:t>淮阳县</w:t>
      </w:r>
      <w:r w:rsidRPr="00C66EE7">
        <w:rPr>
          <w:rFonts w:ascii="黑体" w:eastAsia="黑体" w:hAnsi="黑体" w:cs="宋体" w:hint="eastAsia"/>
          <w:color w:val="666666"/>
          <w:kern w:val="0"/>
          <w:sz w:val="32"/>
          <w:szCs w:val="32"/>
        </w:rPr>
        <w:t>产业集聚区管理委员会2016年度部门决算情况说明</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第四部分</w:t>
      </w:r>
      <w:r w:rsidRPr="00C66EE7">
        <w:rPr>
          <w:rFonts w:ascii="宋体" w:eastAsia="宋体" w:hAnsi="宋体" w:cs="宋体" w:hint="eastAsia"/>
          <w:color w:val="666666"/>
          <w:kern w:val="0"/>
          <w:sz w:val="32"/>
          <w:szCs w:val="32"/>
        </w:rPr>
        <w:t> </w:t>
      </w:r>
      <w:r w:rsidRPr="00C66EE7">
        <w:rPr>
          <w:rFonts w:ascii="宋体" w:eastAsia="宋体" w:hAnsi="宋体" w:cs="宋体" w:hint="eastAsia"/>
          <w:color w:val="666666"/>
          <w:kern w:val="0"/>
          <w:sz w:val="32"/>
        </w:rPr>
        <w:t> </w:t>
      </w:r>
      <w:r w:rsidRPr="00C66EE7">
        <w:rPr>
          <w:rFonts w:ascii="黑体" w:eastAsia="黑体" w:hAnsi="黑体" w:cs="宋体" w:hint="eastAsia"/>
          <w:color w:val="666666"/>
          <w:kern w:val="0"/>
          <w:sz w:val="32"/>
          <w:szCs w:val="32"/>
        </w:rPr>
        <w:t>名词解释</w:t>
      </w:r>
    </w:p>
    <w:p w:rsidR="00C66EE7" w:rsidRPr="00C66EE7" w:rsidRDefault="00C66EE7" w:rsidP="00C66EE7">
      <w:pPr>
        <w:widowControl/>
        <w:jc w:val="left"/>
        <w:rPr>
          <w:rFonts w:ascii="宋体" w:eastAsia="宋体" w:hAnsi="宋体" w:cs="宋体"/>
          <w:kern w:val="0"/>
          <w:sz w:val="24"/>
          <w:szCs w:val="24"/>
        </w:rPr>
      </w:pPr>
      <w:r w:rsidRPr="00C66EE7">
        <w:rPr>
          <w:rFonts w:ascii="黑体" w:eastAsia="黑体" w:hAnsi="黑体" w:cs="宋体" w:hint="eastAsia"/>
          <w:color w:val="666666"/>
          <w:kern w:val="0"/>
          <w:sz w:val="32"/>
          <w:szCs w:val="32"/>
          <w:shd w:val="clear" w:color="auto" w:fill="FFFFFF"/>
        </w:rPr>
        <w:lastRenderedPageBreak/>
        <w:br w:type="textWrapping" w:clear="all"/>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044B03" w:rsidP="00C66EE7">
      <w:pPr>
        <w:widowControl/>
        <w:shd w:val="clear" w:color="auto" w:fill="FFFFFF"/>
        <w:jc w:val="center"/>
        <w:rPr>
          <w:rFonts w:ascii="宋体" w:eastAsia="宋体" w:hAnsi="宋体" w:cs="宋体"/>
          <w:color w:val="666666"/>
          <w:kern w:val="0"/>
          <w:sz w:val="24"/>
          <w:szCs w:val="24"/>
        </w:rPr>
      </w:pPr>
      <w:r>
        <w:rPr>
          <w:rFonts w:ascii="隶书" w:eastAsia="隶书" w:hAnsi="宋体" w:cs="宋体" w:hint="eastAsia"/>
          <w:color w:val="666666"/>
          <w:kern w:val="0"/>
          <w:sz w:val="48"/>
          <w:szCs w:val="48"/>
        </w:rPr>
        <w:t>第一部分　淮阳县</w:t>
      </w:r>
      <w:r w:rsidR="00C66EE7" w:rsidRPr="00C66EE7">
        <w:rPr>
          <w:rFonts w:ascii="隶书" w:eastAsia="隶书" w:hAnsi="宋体" w:cs="宋体" w:hint="eastAsia"/>
          <w:color w:val="666666"/>
          <w:kern w:val="0"/>
          <w:sz w:val="48"/>
          <w:szCs w:val="48"/>
        </w:rPr>
        <w:t>产业集聚区管理</w:t>
      </w:r>
    </w:p>
    <w:p w:rsidR="00C66EE7" w:rsidRPr="00C66EE7" w:rsidRDefault="00C66EE7" w:rsidP="00C66EE7">
      <w:pPr>
        <w:widowControl/>
        <w:shd w:val="clear" w:color="auto" w:fill="FFFFFF"/>
        <w:jc w:val="center"/>
        <w:rPr>
          <w:rFonts w:ascii="宋体" w:eastAsia="宋体" w:hAnsi="宋体" w:cs="宋体"/>
          <w:color w:val="666666"/>
          <w:kern w:val="0"/>
          <w:sz w:val="24"/>
          <w:szCs w:val="24"/>
        </w:rPr>
      </w:pPr>
      <w:r w:rsidRPr="00C66EE7">
        <w:rPr>
          <w:rFonts w:ascii="隶书" w:eastAsia="隶书" w:hAnsi="宋体" w:cs="宋体" w:hint="eastAsia"/>
          <w:color w:val="666666"/>
          <w:kern w:val="0"/>
          <w:sz w:val="48"/>
          <w:szCs w:val="48"/>
        </w:rPr>
        <w:t>委员会概况</w:t>
      </w:r>
    </w:p>
    <w:p w:rsidR="00C66EE7" w:rsidRPr="00C66EE7" w:rsidRDefault="00C66EE7" w:rsidP="00C66EE7">
      <w:pPr>
        <w:widowControl/>
        <w:jc w:val="left"/>
        <w:rPr>
          <w:rFonts w:ascii="宋体" w:eastAsia="宋体" w:hAnsi="宋体" w:cs="宋体"/>
          <w:kern w:val="0"/>
          <w:sz w:val="24"/>
          <w:szCs w:val="24"/>
        </w:rPr>
      </w:pPr>
      <w:r w:rsidRPr="00C66EE7">
        <w:rPr>
          <w:rFonts w:ascii="隶书" w:eastAsia="隶书" w:hAnsi="宋体" w:cs="宋体" w:hint="eastAsia"/>
          <w:color w:val="666666"/>
          <w:kern w:val="0"/>
          <w:sz w:val="48"/>
          <w:szCs w:val="48"/>
          <w:shd w:val="clear" w:color="auto" w:fill="FFFFFF"/>
        </w:rPr>
        <w:br w:type="textWrapping" w:clear="all"/>
      </w:r>
    </w:p>
    <w:p w:rsidR="00A3252F" w:rsidRPr="00800ADF" w:rsidRDefault="00A3252F" w:rsidP="00A3252F">
      <w:pPr>
        <w:widowControl/>
        <w:shd w:val="clear" w:color="auto" w:fill="FFFFFF"/>
        <w:spacing w:line="480" w:lineRule="atLeast"/>
        <w:jc w:val="center"/>
        <w:rPr>
          <w:rFonts w:ascii="宋体" w:eastAsia="宋体" w:hAnsi="宋体" w:cs="宋体"/>
          <w:color w:val="666666"/>
          <w:kern w:val="0"/>
          <w:sz w:val="18"/>
          <w:szCs w:val="18"/>
        </w:rPr>
      </w:pPr>
      <w:r>
        <w:rPr>
          <w:rFonts w:ascii="黑体" w:eastAsia="黑体" w:hAnsi="黑体" w:cs="宋体" w:hint="eastAsia"/>
          <w:color w:val="666666"/>
          <w:kern w:val="0"/>
          <w:sz w:val="32"/>
          <w:szCs w:val="32"/>
        </w:rPr>
        <w:t>淮阳县</w:t>
      </w:r>
      <w:r w:rsidRPr="00800ADF">
        <w:rPr>
          <w:rFonts w:ascii="宋体" w:eastAsia="宋体" w:hAnsi="宋体" w:cs="宋体" w:hint="eastAsia"/>
          <w:color w:val="666666"/>
          <w:kern w:val="0"/>
          <w:sz w:val="32"/>
        </w:rPr>
        <w:t>产业集聚区管理委员会概况</w:t>
      </w:r>
    </w:p>
    <w:p w:rsidR="00A3252F" w:rsidRPr="00800ADF" w:rsidRDefault="00A3252F" w:rsidP="00A3252F">
      <w:pPr>
        <w:widowControl/>
        <w:shd w:val="clear" w:color="auto" w:fill="FFFFFF"/>
        <w:spacing w:line="560" w:lineRule="atLeast"/>
        <w:ind w:firstLine="640"/>
        <w:jc w:val="left"/>
        <w:rPr>
          <w:rFonts w:ascii="宋体" w:eastAsia="宋体" w:hAnsi="宋体" w:cs="宋体"/>
          <w:color w:val="666666"/>
          <w:kern w:val="0"/>
          <w:sz w:val="18"/>
          <w:szCs w:val="18"/>
        </w:rPr>
      </w:pPr>
      <w:r w:rsidRPr="00800ADF">
        <w:rPr>
          <w:rFonts w:ascii="黑体" w:eastAsia="黑体" w:hAnsi="黑体" w:cs="宋体" w:hint="eastAsia"/>
          <w:color w:val="666666"/>
          <w:kern w:val="0"/>
          <w:sz w:val="32"/>
          <w:szCs w:val="32"/>
        </w:rPr>
        <w:t>一、概况</w:t>
      </w:r>
    </w:p>
    <w:p w:rsidR="00A3252F" w:rsidRPr="0070397D" w:rsidRDefault="00A3252F" w:rsidP="00A3252F">
      <w:pPr>
        <w:widowControl/>
        <w:shd w:val="clear" w:color="auto" w:fill="FFFFFF"/>
        <w:spacing w:line="480" w:lineRule="atLeast"/>
        <w:ind w:firstLine="643"/>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淮阳县产业集聚区是河南省人民政府2007年批复的全省首批产业区集聚区。</w:t>
      </w:r>
      <w:r w:rsidRPr="00800ADF">
        <w:rPr>
          <w:rFonts w:ascii="仿宋_GB2312" w:eastAsia="仿宋_GB2312" w:hAnsi="宋体" w:cs="宋体" w:hint="eastAsia"/>
          <w:color w:val="666666"/>
          <w:kern w:val="0"/>
          <w:sz w:val="32"/>
          <w:szCs w:val="32"/>
        </w:rPr>
        <w:t>被</w:t>
      </w:r>
      <w:r>
        <w:rPr>
          <w:rFonts w:ascii="仿宋_GB2312" w:eastAsia="仿宋_GB2312" w:hAnsi="宋体" w:cs="宋体" w:hint="eastAsia"/>
          <w:color w:val="666666"/>
          <w:kern w:val="0"/>
          <w:sz w:val="32"/>
          <w:szCs w:val="32"/>
        </w:rPr>
        <w:t>省政府</w:t>
      </w:r>
      <w:r w:rsidRPr="00800ADF">
        <w:rPr>
          <w:rFonts w:ascii="仿宋_GB2312" w:eastAsia="仿宋_GB2312" w:hAnsi="宋体" w:cs="宋体" w:hint="eastAsia"/>
          <w:color w:val="666666"/>
          <w:kern w:val="0"/>
          <w:sz w:val="32"/>
          <w:szCs w:val="32"/>
        </w:rPr>
        <w:t>授予一星级产业集聚区</w:t>
      </w:r>
      <w:r>
        <w:rPr>
          <w:rFonts w:ascii="仿宋_GB2312" w:eastAsia="仿宋_GB2312" w:hAnsi="宋体" w:cs="宋体" w:hint="eastAsia"/>
          <w:color w:val="666666"/>
          <w:kern w:val="0"/>
          <w:sz w:val="32"/>
          <w:szCs w:val="32"/>
        </w:rPr>
        <w:t>，</w:t>
      </w:r>
      <w:r w:rsidRPr="0070397D">
        <w:rPr>
          <w:rFonts w:ascii="仿宋_GB2312" w:eastAsia="仿宋_GB2312" w:hAnsi="宋体" w:cs="宋体" w:hint="eastAsia"/>
          <w:color w:val="666666"/>
          <w:kern w:val="0"/>
          <w:sz w:val="32"/>
          <w:szCs w:val="32"/>
        </w:rPr>
        <w:t>县政府直属事业单位，编制20人。具体职责为：一是依据有关法规规定，负责编制产业集聚区中长期发展规划，负责规划上报审批并组织实施。二是受县政府委托统一管理产业集聚区，负责制定产业集聚区管理办法，负责优化产业集聚区投资环境。三是根据县政府授权，依法对产业集聚区内土地进行开发和利用。四是负责产业集聚区内水电路气等基础设</w:t>
      </w:r>
      <w:r w:rsidRPr="0070397D">
        <w:rPr>
          <w:rFonts w:ascii="仿宋_GB2312" w:eastAsia="仿宋_GB2312" w:hAnsi="宋体" w:cs="宋体" w:hint="eastAsia"/>
          <w:color w:val="666666"/>
          <w:kern w:val="0"/>
          <w:sz w:val="32"/>
          <w:szCs w:val="32"/>
        </w:rPr>
        <w:lastRenderedPageBreak/>
        <w:t>施建设，负责产业集聚区内投资项目的规划、选址、建设审批，组织相关部门对产业集聚区内项目建设进行招投标、质量监督、工程验收。五是负责产业集聚内招商引资项目的土地征用、储备，负责对重大招商引资项目的组织、论证、包装、宣传、推介工作，负责编制产业集聚区投资指南，参与全县重大招商引资活动。六是指导产业集聚区内企业规范经营、安全生产、环境卫生治理工作。七是负责产业集聚内企业与有关部门的协调工作，协调解决企业在建设、生产中遇到的问题和困难，为企业做好跟踪服务。八是负责产业集聚内各项社会事务管理，建设新型农村社区，切实维护好人民群众的根本利益，让人民群众通过新型农村建设得到实惠，共享改革发展成果。九是承办县委县政府交办的其他事项。</w:t>
      </w:r>
    </w:p>
    <w:p w:rsidR="00A3252F" w:rsidRPr="00800ADF" w:rsidRDefault="00A3252F" w:rsidP="00A3252F">
      <w:pPr>
        <w:widowControl/>
        <w:shd w:val="clear" w:color="auto" w:fill="FFFFFF"/>
        <w:spacing w:line="560" w:lineRule="atLeast"/>
        <w:ind w:firstLine="640"/>
        <w:jc w:val="left"/>
        <w:rPr>
          <w:rFonts w:ascii="宋体" w:eastAsia="宋体" w:hAnsi="宋体" w:cs="宋体"/>
          <w:color w:val="666666"/>
          <w:kern w:val="0"/>
          <w:sz w:val="18"/>
          <w:szCs w:val="18"/>
        </w:rPr>
      </w:pPr>
      <w:r w:rsidRPr="00800ADF">
        <w:rPr>
          <w:rFonts w:ascii="黑体" w:eastAsia="黑体" w:hAnsi="黑体" w:cs="宋体" w:hint="eastAsia"/>
          <w:color w:val="666666"/>
          <w:kern w:val="0"/>
          <w:sz w:val="32"/>
          <w:szCs w:val="32"/>
        </w:rPr>
        <w:t>二、内设机构</w:t>
      </w:r>
    </w:p>
    <w:p w:rsidR="00A3252F" w:rsidRPr="0070397D" w:rsidRDefault="00A3252F" w:rsidP="00A3252F">
      <w:pPr>
        <w:widowControl/>
        <w:shd w:val="clear" w:color="auto" w:fill="FFFFFF"/>
        <w:spacing w:line="270" w:lineRule="atLeast"/>
        <w:jc w:val="center"/>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淮阳县产业集聚区管理委员会，内设五个科室。</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（1）、负责产业集聚区总体规划的编制、管理和监督实施。</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（2）、负责审核入驻集聚区的项目，协调服务入驻项目建设，推进项目建设进度。</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（3）、组织有关部门对建成项目进行验收，负责落实各项优惠政策。</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（4）、负责产业集聚区基础设施建设及管理。</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（5）、负责区内土地及其它资源的管理和使用。</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lastRenderedPageBreak/>
        <w:t>（6）、负责做好综合治理工作、协调解决区内开发建设中出现的矛盾和争议。</w:t>
      </w:r>
    </w:p>
    <w:p w:rsidR="00A3252F" w:rsidRPr="0070397D" w:rsidRDefault="00A3252F" w:rsidP="00A3252F">
      <w:pPr>
        <w:widowControl/>
        <w:spacing w:line="640" w:lineRule="exact"/>
        <w:ind w:firstLineChars="200" w:firstLine="640"/>
        <w:jc w:val="left"/>
        <w:rPr>
          <w:rFonts w:ascii="仿宋_GB2312" w:eastAsia="仿宋_GB2312" w:hAnsi="宋体" w:cs="宋体"/>
          <w:color w:val="666666"/>
          <w:kern w:val="0"/>
          <w:sz w:val="32"/>
          <w:szCs w:val="32"/>
        </w:rPr>
      </w:pPr>
      <w:r w:rsidRPr="0070397D">
        <w:rPr>
          <w:rFonts w:ascii="仿宋_GB2312" w:eastAsia="仿宋_GB2312" w:hAnsi="宋体" w:cs="宋体" w:hint="eastAsia"/>
          <w:color w:val="666666"/>
          <w:kern w:val="0"/>
          <w:sz w:val="32"/>
          <w:szCs w:val="32"/>
        </w:rPr>
        <w:t>（7）、负责县委、县政府交办的其它事项。</w:t>
      </w:r>
    </w:p>
    <w:p w:rsidR="00A3252F" w:rsidRPr="0070397D" w:rsidRDefault="00A3252F" w:rsidP="00A3252F">
      <w:pPr>
        <w:widowControl/>
        <w:shd w:val="clear" w:color="auto" w:fill="FFFFFF"/>
        <w:spacing w:line="270" w:lineRule="atLeast"/>
        <w:jc w:val="center"/>
        <w:rPr>
          <w:rFonts w:ascii="宋体" w:hAnsi="宋体" w:cs="黑体"/>
          <w:color w:val="1D1D1D"/>
          <w:spacing w:val="-4"/>
          <w:kern w:val="0"/>
          <w:sz w:val="32"/>
          <w:szCs w:val="32"/>
        </w:rPr>
      </w:pPr>
    </w:p>
    <w:p w:rsidR="00C66EE7" w:rsidRPr="00A3252F" w:rsidRDefault="00C66EE7" w:rsidP="00C66EE7">
      <w:pPr>
        <w:widowControl/>
        <w:shd w:val="clear" w:color="auto" w:fill="FFFFFF"/>
        <w:jc w:val="center"/>
        <w:rPr>
          <w:rFonts w:ascii="隶书" w:eastAsia="隶书" w:hAnsi="宋体" w:cs="宋体"/>
          <w:color w:val="666666"/>
          <w:kern w:val="0"/>
          <w:sz w:val="48"/>
          <w:szCs w:val="48"/>
        </w:rPr>
      </w:pPr>
    </w:p>
    <w:p w:rsidR="00C66EE7" w:rsidRDefault="00C66EE7" w:rsidP="00C66EE7">
      <w:pPr>
        <w:widowControl/>
        <w:shd w:val="clear" w:color="auto" w:fill="FFFFFF"/>
        <w:jc w:val="center"/>
        <w:rPr>
          <w:rFonts w:ascii="隶书" w:eastAsia="隶书" w:hAnsi="宋体" w:cs="宋体"/>
          <w:color w:val="666666"/>
          <w:kern w:val="0"/>
          <w:sz w:val="48"/>
          <w:szCs w:val="48"/>
        </w:rPr>
      </w:pPr>
    </w:p>
    <w:p w:rsidR="00C66EE7" w:rsidRPr="00C66EE7" w:rsidRDefault="00C66EE7" w:rsidP="00C66EE7">
      <w:pPr>
        <w:widowControl/>
        <w:shd w:val="clear" w:color="auto" w:fill="FFFFFF"/>
        <w:jc w:val="center"/>
        <w:rPr>
          <w:rFonts w:ascii="宋体" w:eastAsia="宋体" w:hAnsi="宋体" w:cs="宋体"/>
          <w:color w:val="666666"/>
          <w:kern w:val="0"/>
          <w:sz w:val="24"/>
          <w:szCs w:val="24"/>
        </w:rPr>
      </w:pPr>
      <w:r w:rsidRPr="00C66EE7">
        <w:rPr>
          <w:rFonts w:ascii="隶书" w:eastAsia="隶书" w:hAnsi="宋体" w:cs="宋体" w:hint="eastAsia"/>
          <w:color w:val="666666"/>
          <w:kern w:val="0"/>
          <w:sz w:val="48"/>
          <w:szCs w:val="48"/>
        </w:rPr>
        <w:t>第三部分</w:t>
      </w:r>
    </w:p>
    <w:p w:rsidR="00C66EE7" w:rsidRPr="00C66EE7" w:rsidRDefault="00044B03" w:rsidP="00C66EE7">
      <w:pPr>
        <w:widowControl/>
        <w:shd w:val="clear" w:color="auto" w:fill="FFFFFF"/>
        <w:jc w:val="center"/>
        <w:rPr>
          <w:rFonts w:ascii="宋体" w:eastAsia="宋体" w:hAnsi="宋体" w:cs="宋体"/>
          <w:color w:val="666666"/>
          <w:kern w:val="0"/>
          <w:sz w:val="24"/>
          <w:szCs w:val="24"/>
        </w:rPr>
      </w:pPr>
      <w:r>
        <w:rPr>
          <w:rFonts w:ascii="隶书" w:eastAsia="隶书" w:hAnsi="宋体" w:cs="宋体" w:hint="eastAsia"/>
          <w:color w:val="666666"/>
          <w:kern w:val="0"/>
          <w:sz w:val="48"/>
          <w:szCs w:val="48"/>
        </w:rPr>
        <w:t>淮阳县</w:t>
      </w:r>
      <w:r w:rsidR="00C66EE7" w:rsidRPr="00C66EE7">
        <w:rPr>
          <w:rFonts w:ascii="隶书" w:eastAsia="隶书" w:hAnsi="宋体" w:cs="宋体" w:hint="eastAsia"/>
          <w:color w:val="666666"/>
          <w:kern w:val="0"/>
          <w:sz w:val="48"/>
          <w:szCs w:val="48"/>
        </w:rPr>
        <w:t>产业集聚区管理委员会（本级）</w:t>
      </w:r>
    </w:p>
    <w:p w:rsidR="00C66EE7" w:rsidRPr="00C66EE7" w:rsidRDefault="00C66EE7" w:rsidP="00C66EE7">
      <w:pPr>
        <w:widowControl/>
        <w:shd w:val="clear" w:color="auto" w:fill="FFFFFF"/>
        <w:jc w:val="center"/>
        <w:rPr>
          <w:rFonts w:ascii="宋体" w:eastAsia="宋体" w:hAnsi="宋体" w:cs="宋体"/>
          <w:color w:val="666666"/>
          <w:kern w:val="0"/>
          <w:sz w:val="24"/>
          <w:szCs w:val="24"/>
        </w:rPr>
      </w:pPr>
      <w:r w:rsidRPr="00C66EE7">
        <w:rPr>
          <w:rFonts w:ascii="隶书" w:eastAsia="隶书" w:hAnsi="宋体" w:cs="宋体" w:hint="eastAsia"/>
          <w:color w:val="666666"/>
          <w:kern w:val="0"/>
          <w:sz w:val="48"/>
          <w:szCs w:val="48"/>
        </w:rPr>
        <w:t>2016年度部门决算情况说明</w:t>
      </w:r>
    </w:p>
    <w:p w:rsidR="00C66EE7" w:rsidRPr="00C66EE7" w:rsidRDefault="00C66EE7" w:rsidP="00C66EE7">
      <w:pPr>
        <w:widowControl/>
        <w:jc w:val="left"/>
        <w:rPr>
          <w:rFonts w:ascii="宋体" w:eastAsia="宋体" w:hAnsi="宋体" w:cs="宋体"/>
          <w:kern w:val="0"/>
          <w:sz w:val="24"/>
          <w:szCs w:val="24"/>
        </w:rPr>
      </w:pPr>
      <w:r w:rsidRPr="00C66EE7">
        <w:rPr>
          <w:rFonts w:ascii="隶书" w:eastAsia="隶书" w:hAnsi="宋体" w:cs="宋体" w:hint="eastAsia"/>
          <w:color w:val="666666"/>
          <w:kern w:val="0"/>
          <w:sz w:val="48"/>
          <w:szCs w:val="48"/>
          <w:shd w:val="clear" w:color="auto" w:fill="FFFFFF"/>
        </w:rPr>
        <w:br w:type="textWrapping" w:clear="all"/>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一、关于收入支出决算总体情况说明</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仿宋_GB2312" w:eastAsia="仿宋_GB2312" w:hAnsi="宋体" w:cs="宋体" w:hint="eastAsia"/>
          <w:color w:val="666666"/>
          <w:kern w:val="0"/>
          <w:sz w:val="32"/>
          <w:szCs w:val="32"/>
        </w:rPr>
        <w:t>2016年度收入总计</w:t>
      </w:r>
      <w:r w:rsidR="00A3252F">
        <w:rPr>
          <w:rFonts w:ascii="仿宋_GB2312" w:eastAsia="仿宋_GB2312" w:hAnsi="宋体" w:cs="宋体" w:hint="eastAsia"/>
          <w:color w:val="666666"/>
          <w:kern w:val="0"/>
          <w:sz w:val="32"/>
          <w:szCs w:val="32"/>
        </w:rPr>
        <w:t>7451.69</w:t>
      </w:r>
      <w:r w:rsidRPr="00C66EE7">
        <w:rPr>
          <w:rFonts w:ascii="仿宋_GB2312" w:eastAsia="仿宋_GB2312" w:hAnsi="宋体" w:cs="宋体" w:hint="eastAsia"/>
          <w:color w:val="666666"/>
          <w:kern w:val="0"/>
          <w:sz w:val="32"/>
          <w:szCs w:val="32"/>
        </w:rPr>
        <w:t>万元，支出总计</w:t>
      </w:r>
      <w:r w:rsidR="00A3252F">
        <w:rPr>
          <w:rFonts w:ascii="仿宋_GB2312" w:eastAsia="仿宋_GB2312" w:hAnsi="宋体" w:cs="宋体" w:hint="eastAsia"/>
          <w:color w:val="666666"/>
          <w:kern w:val="0"/>
          <w:sz w:val="32"/>
          <w:szCs w:val="32"/>
        </w:rPr>
        <w:t>7451.69</w:t>
      </w:r>
      <w:r w:rsidRPr="00C66EE7">
        <w:rPr>
          <w:rFonts w:ascii="仿宋_GB2312" w:eastAsia="仿宋_GB2312" w:hAnsi="宋体" w:cs="宋体" w:hint="eastAsia"/>
          <w:color w:val="666666"/>
          <w:kern w:val="0"/>
          <w:sz w:val="32"/>
          <w:szCs w:val="32"/>
        </w:rPr>
        <w:t>万元</w:t>
      </w:r>
      <w:r w:rsidR="00A3252F">
        <w:rPr>
          <w:rFonts w:ascii="仿宋_GB2312" w:eastAsia="仿宋_GB2312" w:hAnsi="宋体" w:cs="宋体" w:hint="eastAsia"/>
          <w:color w:val="666666"/>
          <w:kern w:val="0"/>
          <w:sz w:val="32"/>
          <w:szCs w:val="32"/>
        </w:rPr>
        <w:t>。</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二、关于收入决算情况说明</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仿宋_GB2312" w:eastAsia="仿宋_GB2312" w:hAnsi="宋体" w:cs="宋体" w:hint="eastAsia"/>
          <w:color w:val="666666"/>
          <w:kern w:val="0"/>
          <w:sz w:val="32"/>
          <w:szCs w:val="32"/>
        </w:rPr>
        <w:t>2016年度收入合计</w:t>
      </w:r>
      <w:r w:rsidR="00A3252F">
        <w:rPr>
          <w:rFonts w:ascii="仿宋_GB2312" w:eastAsia="仿宋_GB2312" w:hAnsi="宋体" w:cs="宋体" w:hint="eastAsia"/>
          <w:color w:val="666666"/>
          <w:kern w:val="0"/>
          <w:sz w:val="32"/>
          <w:szCs w:val="32"/>
        </w:rPr>
        <w:t>7451.69</w:t>
      </w:r>
      <w:r w:rsidRPr="00C66EE7">
        <w:rPr>
          <w:rFonts w:ascii="仿宋_GB2312" w:eastAsia="仿宋_GB2312" w:hAnsi="宋体" w:cs="宋体" w:hint="eastAsia"/>
          <w:color w:val="666666"/>
          <w:kern w:val="0"/>
          <w:sz w:val="32"/>
          <w:szCs w:val="32"/>
        </w:rPr>
        <w:t>万元，其中：财政拨款收入</w:t>
      </w:r>
      <w:r w:rsidR="00A3252F">
        <w:rPr>
          <w:rFonts w:ascii="仿宋_GB2312" w:eastAsia="仿宋_GB2312" w:hAnsi="宋体" w:cs="宋体" w:hint="eastAsia"/>
          <w:color w:val="666666"/>
          <w:kern w:val="0"/>
          <w:sz w:val="32"/>
          <w:szCs w:val="32"/>
        </w:rPr>
        <w:t>7451.69</w:t>
      </w:r>
      <w:r w:rsidRPr="00C66EE7">
        <w:rPr>
          <w:rFonts w:ascii="仿宋_GB2312" w:eastAsia="仿宋_GB2312" w:hAnsi="宋体" w:cs="宋体" w:hint="eastAsia"/>
          <w:color w:val="666666"/>
          <w:kern w:val="0"/>
          <w:sz w:val="32"/>
          <w:szCs w:val="32"/>
        </w:rPr>
        <w:t>万元，占100%。</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三、关于支出决算情况说明</w:t>
      </w:r>
    </w:p>
    <w:p w:rsidR="00C66EE7" w:rsidRDefault="00C66EE7" w:rsidP="00C66EE7">
      <w:pPr>
        <w:widowControl/>
        <w:shd w:val="clear" w:color="auto" w:fill="FFFFFF"/>
        <w:spacing w:line="270" w:lineRule="atLeast"/>
        <w:ind w:firstLine="640"/>
        <w:jc w:val="left"/>
        <w:rPr>
          <w:rFonts w:ascii="仿宋_GB2312" w:eastAsia="仿宋_GB2312" w:hAnsi="宋体" w:cs="宋体" w:hint="eastAsia"/>
          <w:color w:val="666666"/>
          <w:kern w:val="0"/>
          <w:sz w:val="32"/>
          <w:szCs w:val="32"/>
        </w:rPr>
      </w:pPr>
      <w:r w:rsidRPr="00C66EE7">
        <w:rPr>
          <w:rFonts w:ascii="仿宋_GB2312" w:eastAsia="仿宋_GB2312" w:hAnsi="宋体" w:cs="宋体" w:hint="eastAsia"/>
          <w:color w:val="666666"/>
          <w:kern w:val="0"/>
          <w:sz w:val="32"/>
          <w:szCs w:val="32"/>
        </w:rPr>
        <w:t>2016年度支出合计</w:t>
      </w:r>
      <w:r w:rsidR="00A3252F">
        <w:rPr>
          <w:rFonts w:ascii="仿宋_GB2312" w:eastAsia="仿宋_GB2312" w:hAnsi="宋体" w:cs="宋体" w:hint="eastAsia"/>
          <w:color w:val="666666"/>
          <w:kern w:val="0"/>
          <w:sz w:val="32"/>
          <w:szCs w:val="32"/>
        </w:rPr>
        <w:t>7451.69</w:t>
      </w:r>
      <w:r w:rsidRPr="00C66EE7">
        <w:rPr>
          <w:rFonts w:ascii="仿宋_GB2312" w:eastAsia="仿宋_GB2312" w:hAnsi="宋体" w:cs="宋体" w:hint="eastAsia"/>
          <w:color w:val="666666"/>
          <w:kern w:val="0"/>
          <w:sz w:val="32"/>
          <w:szCs w:val="32"/>
        </w:rPr>
        <w:t>万元，其中：基本支出</w:t>
      </w:r>
      <w:r w:rsidR="00A3252F">
        <w:rPr>
          <w:rFonts w:ascii="仿宋_GB2312" w:eastAsia="仿宋_GB2312" w:hAnsi="宋体" w:cs="宋体" w:hint="eastAsia"/>
          <w:color w:val="666666"/>
          <w:kern w:val="0"/>
          <w:sz w:val="32"/>
          <w:szCs w:val="32"/>
        </w:rPr>
        <w:t>7375.02</w:t>
      </w:r>
      <w:r w:rsidRPr="00C66EE7">
        <w:rPr>
          <w:rFonts w:ascii="仿宋_GB2312" w:eastAsia="仿宋_GB2312" w:hAnsi="宋体" w:cs="宋体" w:hint="eastAsia"/>
          <w:color w:val="666666"/>
          <w:kern w:val="0"/>
          <w:sz w:val="32"/>
          <w:szCs w:val="32"/>
        </w:rPr>
        <w:t>万元，占</w:t>
      </w:r>
      <w:r w:rsidR="00A3252F">
        <w:rPr>
          <w:rFonts w:ascii="仿宋_GB2312" w:eastAsia="仿宋_GB2312" w:hAnsi="宋体" w:cs="宋体" w:hint="eastAsia"/>
          <w:color w:val="666666"/>
          <w:kern w:val="0"/>
          <w:sz w:val="32"/>
          <w:szCs w:val="32"/>
        </w:rPr>
        <w:t>98.97</w:t>
      </w:r>
      <w:r w:rsidRPr="00C66EE7">
        <w:rPr>
          <w:rFonts w:ascii="仿宋_GB2312" w:eastAsia="仿宋_GB2312" w:hAnsi="宋体" w:cs="宋体" w:hint="eastAsia"/>
          <w:color w:val="666666"/>
          <w:kern w:val="0"/>
          <w:sz w:val="32"/>
          <w:szCs w:val="32"/>
        </w:rPr>
        <w:t>%；项目支出</w:t>
      </w:r>
      <w:r w:rsidR="00A3252F">
        <w:rPr>
          <w:rFonts w:ascii="仿宋_GB2312" w:eastAsia="仿宋_GB2312" w:hAnsi="宋体" w:cs="宋体" w:hint="eastAsia"/>
          <w:color w:val="666666"/>
          <w:kern w:val="0"/>
          <w:sz w:val="32"/>
          <w:szCs w:val="32"/>
        </w:rPr>
        <w:t>41.35</w:t>
      </w:r>
      <w:r w:rsidRPr="00C66EE7">
        <w:rPr>
          <w:rFonts w:ascii="仿宋_GB2312" w:eastAsia="仿宋_GB2312" w:hAnsi="宋体" w:cs="宋体" w:hint="eastAsia"/>
          <w:color w:val="666666"/>
          <w:kern w:val="0"/>
          <w:sz w:val="32"/>
          <w:szCs w:val="32"/>
        </w:rPr>
        <w:t>万元，占</w:t>
      </w:r>
      <w:r w:rsidR="00A3252F">
        <w:rPr>
          <w:rFonts w:ascii="仿宋_GB2312" w:eastAsia="仿宋_GB2312" w:hAnsi="宋体" w:cs="宋体" w:hint="eastAsia"/>
          <w:color w:val="666666"/>
          <w:kern w:val="0"/>
          <w:sz w:val="32"/>
          <w:szCs w:val="32"/>
        </w:rPr>
        <w:t>0.56</w:t>
      </w:r>
      <w:r w:rsidRPr="00C66EE7">
        <w:rPr>
          <w:rFonts w:ascii="仿宋_GB2312" w:eastAsia="仿宋_GB2312" w:hAnsi="宋体" w:cs="宋体" w:hint="eastAsia"/>
          <w:color w:val="666666"/>
          <w:kern w:val="0"/>
          <w:sz w:val="32"/>
          <w:szCs w:val="32"/>
        </w:rPr>
        <w:t>%</w:t>
      </w:r>
      <w:r w:rsidR="00A3252F">
        <w:rPr>
          <w:rFonts w:ascii="仿宋_GB2312" w:eastAsia="仿宋_GB2312" w:hAnsi="宋体" w:cs="宋体" w:hint="eastAsia"/>
          <w:color w:val="666666"/>
          <w:kern w:val="0"/>
          <w:sz w:val="32"/>
          <w:szCs w:val="32"/>
        </w:rPr>
        <w:t>；政府性基金支出35.32万元。</w:t>
      </w:r>
      <w:r w:rsidR="00A3252F" w:rsidRPr="00C66EE7">
        <w:rPr>
          <w:rFonts w:ascii="仿宋_GB2312" w:eastAsia="仿宋_GB2312" w:hAnsi="宋体" w:cs="宋体" w:hint="eastAsia"/>
          <w:color w:val="666666"/>
          <w:kern w:val="0"/>
          <w:sz w:val="32"/>
          <w:szCs w:val="32"/>
        </w:rPr>
        <w:t>占</w:t>
      </w:r>
      <w:r w:rsidR="00A3252F">
        <w:rPr>
          <w:rFonts w:ascii="仿宋_GB2312" w:eastAsia="仿宋_GB2312" w:hAnsi="宋体" w:cs="宋体" w:hint="eastAsia"/>
          <w:color w:val="666666"/>
          <w:kern w:val="0"/>
          <w:sz w:val="32"/>
          <w:szCs w:val="32"/>
        </w:rPr>
        <w:t>0.47</w:t>
      </w:r>
      <w:r w:rsidR="00A3252F" w:rsidRPr="00C66EE7">
        <w:rPr>
          <w:rFonts w:ascii="仿宋_GB2312" w:eastAsia="仿宋_GB2312" w:hAnsi="宋体" w:cs="宋体" w:hint="eastAsia"/>
          <w:color w:val="666666"/>
          <w:kern w:val="0"/>
          <w:sz w:val="32"/>
          <w:szCs w:val="32"/>
        </w:rPr>
        <w:t>%</w:t>
      </w:r>
    </w:p>
    <w:p w:rsidR="00A3252F" w:rsidRPr="00C66EE7" w:rsidRDefault="00A3252F" w:rsidP="00C66EE7">
      <w:pPr>
        <w:widowControl/>
        <w:shd w:val="clear" w:color="auto" w:fill="FFFFFF"/>
        <w:spacing w:line="270" w:lineRule="atLeast"/>
        <w:ind w:firstLine="640"/>
        <w:jc w:val="left"/>
        <w:rPr>
          <w:rFonts w:ascii="宋体" w:eastAsia="宋体" w:hAnsi="宋体" w:cs="宋体"/>
          <w:color w:val="666666"/>
          <w:kern w:val="0"/>
          <w:sz w:val="24"/>
          <w:szCs w:val="24"/>
        </w:rPr>
      </w:pP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lastRenderedPageBreak/>
        <w:t>六、关于一般公共预算财政拨款“三公”经费支出决算情况说明</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楷体_GB2312" w:eastAsia="楷体_GB2312" w:hAnsi="宋体" w:cs="宋体" w:hint="eastAsia"/>
          <w:color w:val="666666"/>
          <w:kern w:val="0"/>
          <w:sz w:val="32"/>
          <w:szCs w:val="32"/>
        </w:rPr>
        <w:t>（一）“三公”经费财政拨款支出决算总体情况说明。</w:t>
      </w:r>
    </w:p>
    <w:p w:rsidR="00A3252F" w:rsidRPr="00A3252F" w:rsidRDefault="00C66EE7" w:rsidP="00A3252F">
      <w:pPr>
        <w:widowControl/>
        <w:shd w:val="clear" w:color="auto" w:fill="FFFFFF"/>
        <w:spacing w:line="270" w:lineRule="atLeast"/>
        <w:ind w:firstLine="640"/>
        <w:jc w:val="left"/>
        <w:rPr>
          <w:rFonts w:ascii="仿宋_GB2312" w:eastAsia="仿宋_GB2312" w:hAnsi="宋体" w:cs="宋体"/>
          <w:color w:val="666666"/>
          <w:kern w:val="0"/>
          <w:sz w:val="32"/>
          <w:szCs w:val="32"/>
        </w:rPr>
      </w:pPr>
      <w:r w:rsidRPr="00C66EE7">
        <w:rPr>
          <w:rFonts w:ascii="仿宋_GB2312" w:eastAsia="仿宋_GB2312" w:hAnsi="宋体" w:cs="宋体" w:hint="eastAsia"/>
          <w:color w:val="666666"/>
          <w:kern w:val="0"/>
          <w:sz w:val="32"/>
          <w:szCs w:val="32"/>
        </w:rPr>
        <w:t>2016年度“三公”经费财政拨款支出预算为</w:t>
      </w:r>
      <w:r w:rsidR="00A3252F">
        <w:rPr>
          <w:rFonts w:ascii="仿宋_GB2312" w:eastAsia="仿宋_GB2312" w:hAnsi="宋体" w:cs="宋体" w:hint="eastAsia"/>
          <w:color w:val="666666"/>
          <w:kern w:val="0"/>
          <w:sz w:val="32"/>
          <w:szCs w:val="32"/>
        </w:rPr>
        <w:t>15.7</w:t>
      </w:r>
      <w:r w:rsidRPr="00C66EE7">
        <w:rPr>
          <w:rFonts w:ascii="仿宋_GB2312" w:eastAsia="仿宋_GB2312" w:hAnsi="宋体" w:cs="宋体" w:hint="eastAsia"/>
          <w:color w:val="666666"/>
          <w:kern w:val="0"/>
          <w:sz w:val="32"/>
          <w:szCs w:val="32"/>
        </w:rPr>
        <w:t>万元，支出决算为</w:t>
      </w:r>
      <w:r w:rsidR="00A3252F">
        <w:rPr>
          <w:rFonts w:ascii="仿宋_GB2312" w:eastAsia="仿宋_GB2312" w:hAnsi="宋体" w:cs="宋体" w:hint="eastAsia"/>
          <w:color w:val="666666"/>
          <w:kern w:val="0"/>
          <w:sz w:val="32"/>
          <w:szCs w:val="32"/>
        </w:rPr>
        <w:t>7.25万元，其中：公务接待费支出预</w:t>
      </w:r>
      <w:r w:rsidRPr="00C66EE7">
        <w:rPr>
          <w:rFonts w:ascii="仿宋_GB2312" w:eastAsia="仿宋_GB2312" w:hAnsi="宋体" w:cs="宋体" w:hint="eastAsia"/>
          <w:color w:val="666666"/>
          <w:kern w:val="0"/>
          <w:sz w:val="32"/>
          <w:szCs w:val="32"/>
        </w:rPr>
        <w:t>算为</w:t>
      </w:r>
      <w:r w:rsidR="00A3252F">
        <w:rPr>
          <w:rFonts w:ascii="仿宋_GB2312" w:eastAsia="仿宋_GB2312" w:hAnsi="宋体" w:cs="宋体" w:hint="eastAsia"/>
          <w:color w:val="666666"/>
          <w:kern w:val="0"/>
          <w:sz w:val="32"/>
          <w:szCs w:val="32"/>
        </w:rPr>
        <w:t>6.4</w:t>
      </w:r>
      <w:r w:rsidRPr="00C66EE7">
        <w:rPr>
          <w:rFonts w:ascii="仿宋_GB2312" w:eastAsia="仿宋_GB2312" w:hAnsi="宋体" w:cs="宋体" w:hint="eastAsia"/>
          <w:color w:val="666666"/>
          <w:kern w:val="0"/>
          <w:sz w:val="32"/>
          <w:szCs w:val="32"/>
        </w:rPr>
        <w:t>万元，</w:t>
      </w:r>
      <w:r w:rsidR="00A3252F">
        <w:rPr>
          <w:rFonts w:ascii="仿宋_GB2312" w:eastAsia="仿宋_GB2312" w:hAnsi="宋体" w:cs="宋体" w:hint="eastAsia"/>
          <w:color w:val="666666"/>
          <w:kern w:val="0"/>
          <w:sz w:val="32"/>
          <w:szCs w:val="32"/>
        </w:rPr>
        <w:t>公务接待费支出决</w:t>
      </w:r>
      <w:r w:rsidR="00A3252F" w:rsidRPr="00C66EE7">
        <w:rPr>
          <w:rFonts w:ascii="仿宋_GB2312" w:eastAsia="仿宋_GB2312" w:hAnsi="宋体" w:cs="宋体" w:hint="eastAsia"/>
          <w:color w:val="666666"/>
          <w:kern w:val="0"/>
          <w:sz w:val="32"/>
          <w:szCs w:val="32"/>
        </w:rPr>
        <w:t>算为</w:t>
      </w:r>
      <w:r w:rsidR="00A3252F">
        <w:rPr>
          <w:rFonts w:ascii="仿宋_GB2312" w:eastAsia="仿宋_GB2312" w:hAnsi="宋体" w:cs="宋体" w:hint="eastAsia"/>
          <w:color w:val="666666"/>
          <w:kern w:val="0"/>
          <w:sz w:val="32"/>
          <w:szCs w:val="32"/>
        </w:rPr>
        <w:t>2.94</w:t>
      </w:r>
      <w:r w:rsidR="00A3252F" w:rsidRPr="00C66EE7">
        <w:rPr>
          <w:rFonts w:ascii="仿宋_GB2312" w:eastAsia="仿宋_GB2312" w:hAnsi="宋体" w:cs="宋体" w:hint="eastAsia"/>
          <w:color w:val="666666"/>
          <w:kern w:val="0"/>
          <w:sz w:val="32"/>
          <w:szCs w:val="32"/>
        </w:rPr>
        <w:t>万元</w:t>
      </w:r>
      <w:r w:rsidR="00A3252F">
        <w:rPr>
          <w:rFonts w:ascii="仿宋_GB2312" w:eastAsia="仿宋_GB2312" w:hAnsi="宋体" w:cs="宋体" w:hint="eastAsia"/>
          <w:color w:val="666666"/>
          <w:kern w:val="0"/>
          <w:sz w:val="32"/>
          <w:szCs w:val="32"/>
        </w:rPr>
        <w:t>；公务用车购置及运行费支出预</w:t>
      </w:r>
      <w:r w:rsidR="00A3252F" w:rsidRPr="00C66EE7">
        <w:rPr>
          <w:rFonts w:ascii="仿宋_GB2312" w:eastAsia="仿宋_GB2312" w:hAnsi="宋体" w:cs="宋体" w:hint="eastAsia"/>
          <w:color w:val="666666"/>
          <w:kern w:val="0"/>
          <w:sz w:val="32"/>
          <w:szCs w:val="32"/>
        </w:rPr>
        <w:t>算</w:t>
      </w:r>
      <w:r w:rsidR="00A3252F" w:rsidRPr="00C66EE7">
        <w:rPr>
          <w:rFonts w:ascii="宋体" w:eastAsia="宋体" w:hAnsi="宋体" w:cs="宋体"/>
          <w:color w:val="666666"/>
          <w:kern w:val="0"/>
          <w:sz w:val="24"/>
          <w:szCs w:val="24"/>
        </w:rPr>
        <w:t xml:space="preserve"> </w:t>
      </w:r>
      <w:r w:rsidR="00A3252F" w:rsidRPr="00A3252F">
        <w:rPr>
          <w:rFonts w:ascii="仿宋_GB2312" w:eastAsia="仿宋_GB2312" w:hAnsi="宋体" w:cs="宋体" w:hint="eastAsia"/>
          <w:color w:val="666666"/>
          <w:kern w:val="0"/>
          <w:sz w:val="32"/>
          <w:szCs w:val="32"/>
        </w:rPr>
        <w:t>为</w:t>
      </w:r>
      <w:r w:rsidR="00A3252F">
        <w:rPr>
          <w:rFonts w:ascii="仿宋_GB2312" w:eastAsia="仿宋_GB2312" w:hAnsi="宋体" w:cs="宋体" w:hint="eastAsia"/>
          <w:color w:val="666666"/>
          <w:kern w:val="0"/>
          <w:sz w:val="32"/>
          <w:szCs w:val="32"/>
        </w:rPr>
        <w:t>9.3万元，公务用车购置及运行费支出决</w:t>
      </w:r>
      <w:r w:rsidR="00A3252F" w:rsidRPr="00C66EE7">
        <w:rPr>
          <w:rFonts w:ascii="仿宋_GB2312" w:eastAsia="仿宋_GB2312" w:hAnsi="宋体" w:cs="宋体" w:hint="eastAsia"/>
          <w:color w:val="666666"/>
          <w:kern w:val="0"/>
          <w:sz w:val="32"/>
          <w:szCs w:val="32"/>
        </w:rPr>
        <w:t>算</w:t>
      </w:r>
      <w:r w:rsidR="00A3252F" w:rsidRPr="00C66EE7">
        <w:rPr>
          <w:rFonts w:ascii="宋体" w:eastAsia="宋体" w:hAnsi="宋体" w:cs="宋体"/>
          <w:color w:val="666666"/>
          <w:kern w:val="0"/>
          <w:sz w:val="24"/>
          <w:szCs w:val="24"/>
        </w:rPr>
        <w:t xml:space="preserve"> </w:t>
      </w:r>
      <w:r w:rsidR="00A3252F" w:rsidRPr="00A3252F">
        <w:rPr>
          <w:rFonts w:ascii="仿宋_GB2312" w:eastAsia="仿宋_GB2312" w:hAnsi="宋体" w:cs="宋体" w:hint="eastAsia"/>
          <w:color w:val="666666"/>
          <w:kern w:val="0"/>
          <w:sz w:val="32"/>
          <w:szCs w:val="32"/>
        </w:rPr>
        <w:t>为</w:t>
      </w:r>
      <w:r w:rsidR="00A3252F">
        <w:rPr>
          <w:rFonts w:ascii="仿宋_GB2312" w:eastAsia="仿宋_GB2312" w:hAnsi="宋体" w:cs="宋体" w:hint="eastAsia"/>
          <w:color w:val="666666"/>
          <w:kern w:val="0"/>
          <w:sz w:val="32"/>
          <w:szCs w:val="32"/>
        </w:rPr>
        <w:t>4.31万元。</w:t>
      </w:r>
    </w:p>
    <w:p w:rsidR="00C66EE7" w:rsidRPr="00C66EE7" w:rsidRDefault="00C66EE7" w:rsidP="00A3252F">
      <w:pPr>
        <w:widowControl/>
        <w:shd w:val="clear" w:color="auto" w:fill="FFFFFF"/>
        <w:spacing w:line="270" w:lineRule="atLeast"/>
        <w:ind w:firstLineChars="200" w:firstLine="640"/>
        <w:jc w:val="left"/>
        <w:rPr>
          <w:rFonts w:ascii="宋体" w:eastAsia="宋体" w:hAnsi="宋体" w:cs="宋体"/>
          <w:color w:val="666666"/>
          <w:kern w:val="0"/>
          <w:sz w:val="24"/>
          <w:szCs w:val="24"/>
        </w:rPr>
      </w:pPr>
      <w:r w:rsidRPr="00C66EE7">
        <w:rPr>
          <w:rFonts w:ascii="仿宋_GB2312" w:eastAsia="仿宋_GB2312" w:hAnsi="宋体" w:cs="宋体" w:hint="eastAsia"/>
          <w:color w:val="666666"/>
          <w:kern w:val="0"/>
          <w:sz w:val="32"/>
          <w:szCs w:val="32"/>
        </w:rPr>
        <w:t>2016年度“三公”经费财政拨款支出决算数比2015年减少</w:t>
      </w:r>
      <w:r w:rsidR="00A3252F">
        <w:rPr>
          <w:rFonts w:ascii="仿宋_GB2312" w:eastAsia="仿宋_GB2312" w:hAnsi="宋体" w:cs="宋体" w:hint="eastAsia"/>
          <w:color w:val="666666"/>
          <w:kern w:val="0"/>
          <w:sz w:val="32"/>
          <w:szCs w:val="32"/>
        </w:rPr>
        <w:t>8.45</w:t>
      </w:r>
      <w:r w:rsidRPr="00C66EE7">
        <w:rPr>
          <w:rFonts w:ascii="仿宋_GB2312" w:eastAsia="仿宋_GB2312" w:hAnsi="宋体" w:cs="宋体" w:hint="eastAsia"/>
          <w:color w:val="666666"/>
          <w:kern w:val="0"/>
          <w:sz w:val="32"/>
          <w:szCs w:val="32"/>
        </w:rPr>
        <w:t>万元，下降</w:t>
      </w:r>
      <w:r w:rsidR="00A3252F">
        <w:rPr>
          <w:rFonts w:ascii="仿宋_GB2312" w:eastAsia="仿宋_GB2312" w:hAnsi="宋体" w:cs="宋体" w:hint="eastAsia"/>
          <w:color w:val="666666"/>
          <w:kern w:val="0"/>
          <w:sz w:val="32"/>
          <w:szCs w:val="32"/>
        </w:rPr>
        <w:t>53.82</w:t>
      </w:r>
      <w:r w:rsidRPr="00C66EE7">
        <w:rPr>
          <w:rFonts w:ascii="仿宋_GB2312" w:eastAsia="仿宋_GB2312" w:hAnsi="宋体" w:cs="宋体" w:hint="eastAsia"/>
          <w:color w:val="666666"/>
          <w:kern w:val="0"/>
          <w:sz w:val="32"/>
          <w:szCs w:val="32"/>
        </w:rPr>
        <w:t>%，其中：公务用车购置及运行费支出决算减少</w:t>
      </w:r>
      <w:r w:rsidR="00A3252F">
        <w:rPr>
          <w:rFonts w:ascii="仿宋_GB2312" w:eastAsia="仿宋_GB2312" w:hAnsi="宋体" w:cs="宋体" w:hint="eastAsia"/>
          <w:color w:val="666666"/>
          <w:kern w:val="0"/>
          <w:sz w:val="32"/>
          <w:szCs w:val="32"/>
        </w:rPr>
        <w:t>4.99</w:t>
      </w:r>
      <w:r w:rsidRPr="00C66EE7">
        <w:rPr>
          <w:rFonts w:ascii="仿宋_GB2312" w:eastAsia="仿宋_GB2312" w:hAnsi="宋体" w:cs="宋体" w:hint="eastAsia"/>
          <w:color w:val="666666"/>
          <w:kern w:val="0"/>
          <w:sz w:val="32"/>
          <w:szCs w:val="32"/>
        </w:rPr>
        <w:t>万元，下降</w:t>
      </w:r>
      <w:r w:rsidR="00A3252F">
        <w:rPr>
          <w:rFonts w:ascii="仿宋_GB2312" w:eastAsia="仿宋_GB2312" w:hAnsi="宋体" w:cs="宋体" w:hint="eastAsia"/>
          <w:color w:val="666666"/>
          <w:kern w:val="0"/>
          <w:sz w:val="32"/>
          <w:szCs w:val="32"/>
        </w:rPr>
        <w:t>53.65</w:t>
      </w:r>
      <w:r w:rsidRPr="00C66EE7">
        <w:rPr>
          <w:rFonts w:ascii="仿宋_GB2312" w:eastAsia="仿宋_GB2312" w:hAnsi="宋体" w:cs="宋体" w:hint="eastAsia"/>
          <w:color w:val="666666"/>
          <w:kern w:val="0"/>
          <w:sz w:val="32"/>
          <w:szCs w:val="32"/>
        </w:rPr>
        <w:t>%；公务接待费支出决算减少</w:t>
      </w:r>
      <w:r w:rsidR="00A3252F">
        <w:rPr>
          <w:rFonts w:ascii="仿宋_GB2312" w:eastAsia="仿宋_GB2312" w:hAnsi="宋体" w:cs="宋体" w:hint="eastAsia"/>
          <w:color w:val="666666"/>
          <w:kern w:val="0"/>
          <w:sz w:val="32"/>
          <w:szCs w:val="32"/>
        </w:rPr>
        <w:t>3.46</w:t>
      </w:r>
      <w:r w:rsidRPr="00C66EE7">
        <w:rPr>
          <w:rFonts w:ascii="仿宋_GB2312" w:eastAsia="仿宋_GB2312" w:hAnsi="宋体" w:cs="宋体" w:hint="eastAsia"/>
          <w:color w:val="666666"/>
          <w:kern w:val="0"/>
          <w:sz w:val="32"/>
          <w:szCs w:val="32"/>
        </w:rPr>
        <w:t>万元，下降</w:t>
      </w:r>
      <w:r w:rsidR="00A3252F">
        <w:rPr>
          <w:rFonts w:ascii="仿宋_GB2312" w:eastAsia="仿宋_GB2312" w:hAnsi="宋体" w:cs="宋体" w:hint="eastAsia"/>
          <w:color w:val="666666"/>
          <w:kern w:val="0"/>
          <w:sz w:val="32"/>
          <w:szCs w:val="32"/>
        </w:rPr>
        <w:t>54.06</w:t>
      </w:r>
      <w:r w:rsidRPr="00C66EE7">
        <w:rPr>
          <w:rFonts w:ascii="仿宋_GB2312" w:eastAsia="仿宋_GB2312" w:hAnsi="宋体" w:cs="宋体" w:hint="eastAsia"/>
          <w:color w:val="666666"/>
          <w:kern w:val="0"/>
          <w:sz w:val="32"/>
          <w:szCs w:val="32"/>
        </w:rPr>
        <w:t>%。公务接待费支出减少的主要原因是单位领导高度重视，严格控制公务接待标准</w:t>
      </w:r>
      <w:r w:rsidR="00A3252F">
        <w:rPr>
          <w:rFonts w:ascii="仿宋_GB2312" w:eastAsia="仿宋_GB2312" w:hAnsi="宋体" w:cs="宋体" w:hint="eastAsia"/>
          <w:color w:val="666666"/>
          <w:kern w:val="0"/>
          <w:sz w:val="32"/>
          <w:szCs w:val="32"/>
        </w:rPr>
        <w:t>，主要用于招商引资，接待客商。淮阳县</w:t>
      </w:r>
      <w:r w:rsidRPr="00C66EE7">
        <w:rPr>
          <w:rFonts w:ascii="仿宋_GB2312" w:eastAsia="仿宋_GB2312" w:hAnsi="宋体" w:cs="宋体" w:hint="eastAsia"/>
          <w:color w:val="666666"/>
          <w:kern w:val="0"/>
          <w:sz w:val="32"/>
          <w:szCs w:val="32"/>
        </w:rPr>
        <w:t>产业集聚区管理委员会2016年度共接待客商</w:t>
      </w:r>
      <w:r w:rsidR="00226F73">
        <w:rPr>
          <w:rFonts w:ascii="仿宋_GB2312" w:eastAsia="仿宋_GB2312" w:hAnsi="宋体" w:cs="宋体" w:hint="eastAsia"/>
          <w:color w:val="666666"/>
          <w:kern w:val="0"/>
          <w:sz w:val="32"/>
          <w:szCs w:val="32"/>
        </w:rPr>
        <w:t>98</w:t>
      </w:r>
      <w:r w:rsidR="00A3252F">
        <w:rPr>
          <w:rFonts w:ascii="仿宋_GB2312" w:eastAsia="仿宋_GB2312" w:hAnsi="宋体" w:cs="宋体" w:hint="eastAsia"/>
          <w:color w:val="666666"/>
          <w:kern w:val="0"/>
          <w:sz w:val="32"/>
          <w:szCs w:val="32"/>
        </w:rPr>
        <w:t>批次、845人次</w:t>
      </w:r>
      <w:r w:rsidRPr="00C66EE7">
        <w:rPr>
          <w:rFonts w:ascii="仿宋_GB2312" w:eastAsia="仿宋_GB2312" w:hAnsi="宋体" w:cs="宋体" w:hint="eastAsia"/>
          <w:color w:val="666666"/>
          <w:kern w:val="0"/>
          <w:sz w:val="32"/>
          <w:szCs w:val="32"/>
        </w:rPr>
        <w:t>。</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七、关于政府性基金预算财政拨款支出决算情况说明</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仿宋_GB2312" w:eastAsia="仿宋_GB2312" w:hAnsi="宋体" w:cs="宋体" w:hint="eastAsia"/>
          <w:color w:val="666666"/>
          <w:kern w:val="0"/>
          <w:sz w:val="32"/>
          <w:szCs w:val="32"/>
        </w:rPr>
        <w:t>2016年度政府性基金支出决算为</w:t>
      </w:r>
      <w:r w:rsidR="00A3252F">
        <w:rPr>
          <w:rFonts w:ascii="仿宋_GB2312" w:eastAsia="仿宋_GB2312" w:hAnsi="宋体" w:cs="宋体" w:hint="eastAsia"/>
          <w:color w:val="666666"/>
          <w:kern w:val="0"/>
          <w:sz w:val="32"/>
          <w:szCs w:val="32"/>
        </w:rPr>
        <w:t>35.32</w:t>
      </w:r>
      <w:r w:rsidRPr="00C66EE7">
        <w:rPr>
          <w:rFonts w:ascii="仿宋_GB2312" w:eastAsia="仿宋_GB2312" w:hAnsi="宋体" w:cs="宋体" w:hint="eastAsia"/>
          <w:color w:val="666666"/>
          <w:kern w:val="0"/>
          <w:sz w:val="32"/>
          <w:szCs w:val="32"/>
        </w:rPr>
        <w:t>万元，主要用于</w:t>
      </w:r>
      <w:r w:rsidR="00A3252F">
        <w:rPr>
          <w:rFonts w:ascii="仿宋_GB2312" w:eastAsia="仿宋_GB2312" w:hAnsi="宋体" w:cs="宋体" w:hint="eastAsia"/>
          <w:color w:val="666666"/>
          <w:kern w:val="0"/>
          <w:sz w:val="32"/>
          <w:szCs w:val="32"/>
        </w:rPr>
        <w:t>征地拆迁补偿支出。</w:t>
      </w:r>
      <w:r w:rsidRPr="00C66EE7">
        <w:rPr>
          <w:rFonts w:ascii="仿宋_GB2312" w:eastAsia="仿宋_GB2312" w:hAnsi="宋体" w:cs="宋体" w:hint="eastAsia"/>
          <w:color w:val="666666"/>
          <w:kern w:val="0"/>
          <w:sz w:val="32"/>
          <w:szCs w:val="32"/>
        </w:rPr>
        <w:t>.</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黑体" w:eastAsia="黑体" w:hAnsi="黑体" w:cs="宋体" w:hint="eastAsia"/>
          <w:color w:val="666666"/>
          <w:kern w:val="0"/>
          <w:sz w:val="32"/>
          <w:szCs w:val="32"/>
        </w:rPr>
        <w:t>九、其他重要事项的情况说明</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楷体_GB2312" w:eastAsia="楷体_GB2312" w:hAnsi="宋体" w:cs="宋体" w:hint="eastAsia"/>
          <w:color w:val="666666"/>
          <w:kern w:val="0"/>
          <w:sz w:val="32"/>
          <w:szCs w:val="32"/>
        </w:rPr>
        <w:t>政府采购支出情况。</w:t>
      </w:r>
    </w:p>
    <w:p w:rsidR="00C66EE7" w:rsidRPr="00C66EE7" w:rsidRDefault="00C66EE7" w:rsidP="00C66EE7">
      <w:pPr>
        <w:widowControl/>
        <w:shd w:val="clear" w:color="auto" w:fill="FFFFFF"/>
        <w:spacing w:line="270" w:lineRule="atLeast"/>
        <w:ind w:firstLine="640"/>
        <w:jc w:val="left"/>
        <w:rPr>
          <w:rFonts w:ascii="宋体" w:eastAsia="宋体" w:hAnsi="宋体" w:cs="宋体"/>
          <w:color w:val="666666"/>
          <w:kern w:val="0"/>
          <w:sz w:val="24"/>
          <w:szCs w:val="24"/>
        </w:rPr>
      </w:pPr>
      <w:r w:rsidRPr="00C66EE7">
        <w:rPr>
          <w:rFonts w:ascii="仿宋_GB2312" w:eastAsia="仿宋_GB2312" w:hAnsi="宋体" w:cs="宋体" w:hint="eastAsia"/>
          <w:color w:val="666666"/>
          <w:kern w:val="0"/>
          <w:sz w:val="32"/>
          <w:szCs w:val="32"/>
        </w:rPr>
        <w:t>2016年度政府采购支出总额0万元。</w:t>
      </w:r>
    </w:p>
    <w:p w:rsidR="00C66EE7" w:rsidRPr="00C66EE7" w:rsidRDefault="00C66EE7" w:rsidP="00C66EE7">
      <w:pPr>
        <w:widowControl/>
        <w:jc w:val="left"/>
        <w:rPr>
          <w:rFonts w:ascii="宋体" w:eastAsia="宋体" w:hAnsi="宋体" w:cs="宋体"/>
          <w:kern w:val="0"/>
          <w:sz w:val="24"/>
          <w:szCs w:val="24"/>
        </w:rPr>
      </w:pPr>
      <w:r w:rsidRPr="00C66EE7">
        <w:rPr>
          <w:rFonts w:ascii="仿宋_GB2312" w:eastAsia="仿宋_GB2312" w:hAnsi="宋体" w:cs="宋体" w:hint="eastAsia"/>
          <w:color w:val="666666"/>
          <w:kern w:val="0"/>
          <w:sz w:val="32"/>
          <w:szCs w:val="32"/>
          <w:shd w:val="clear" w:color="auto" w:fill="FFFFFF"/>
        </w:rPr>
        <w:lastRenderedPageBreak/>
        <w:br w:type="textWrapping" w:clear="all"/>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left"/>
        <w:rPr>
          <w:rFonts w:ascii="宋体" w:eastAsia="宋体" w:hAnsi="宋体" w:cs="宋体"/>
          <w:color w:val="666666"/>
          <w:kern w:val="0"/>
          <w:sz w:val="24"/>
          <w:szCs w:val="24"/>
        </w:rPr>
      </w:pPr>
      <w:r w:rsidRPr="00C66EE7">
        <w:rPr>
          <w:rFonts w:ascii="宋体" w:eastAsia="宋体" w:hAnsi="宋体" w:cs="宋体" w:hint="eastAsia"/>
          <w:color w:val="666666"/>
          <w:kern w:val="0"/>
          <w:sz w:val="32"/>
          <w:szCs w:val="32"/>
        </w:rPr>
        <w:t> </w:t>
      </w:r>
    </w:p>
    <w:p w:rsidR="00C66EE7" w:rsidRPr="00C66EE7" w:rsidRDefault="00C66EE7" w:rsidP="00C66EE7">
      <w:pPr>
        <w:widowControl/>
        <w:shd w:val="clear" w:color="auto" w:fill="FFFFFF"/>
        <w:jc w:val="center"/>
        <w:rPr>
          <w:rFonts w:ascii="宋体" w:eastAsia="宋体" w:hAnsi="宋体" w:cs="宋体"/>
          <w:color w:val="666666"/>
          <w:kern w:val="0"/>
          <w:sz w:val="24"/>
          <w:szCs w:val="24"/>
        </w:rPr>
      </w:pPr>
      <w:r w:rsidRPr="00C66EE7">
        <w:rPr>
          <w:rFonts w:ascii="隶书" w:eastAsia="隶书" w:hAnsi="宋体" w:cs="宋体" w:hint="eastAsia"/>
          <w:color w:val="666666"/>
          <w:kern w:val="0"/>
          <w:sz w:val="48"/>
          <w:szCs w:val="48"/>
        </w:rPr>
        <w:t>第四部分　　名词解释</w:t>
      </w:r>
    </w:p>
    <w:p w:rsidR="00C66EE7" w:rsidRPr="00C66EE7" w:rsidRDefault="00C66EE7" w:rsidP="00C66EE7">
      <w:pPr>
        <w:widowControl/>
        <w:jc w:val="left"/>
        <w:rPr>
          <w:rFonts w:ascii="宋体" w:eastAsia="宋体" w:hAnsi="宋体" w:cs="宋体"/>
          <w:kern w:val="0"/>
          <w:sz w:val="24"/>
          <w:szCs w:val="24"/>
        </w:rPr>
      </w:pPr>
      <w:r w:rsidRPr="00C66EE7">
        <w:rPr>
          <w:rFonts w:ascii="隶书" w:eastAsia="隶书" w:hAnsi="宋体" w:cs="宋体" w:hint="eastAsia"/>
          <w:color w:val="666666"/>
          <w:kern w:val="0"/>
          <w:sz w:val="48"/>
          <w:szCs w:val="48"/>
          <w:shd w:val="clear" w:color="auto" w:fill="FFFFFF"/>
        </w:rPr>
        <w:br w:type="textWrapping" w:clear="all"/>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一、财政拨款收入：</w:t>
      </w:r>
      <w:r w:rsidRPr="00C66EE7">
        <w:rPr>
          <w:rFonts w:ascii="仿宋_GB2312" w:eastAsia="仿宋_GB2312" w:hAnsi="宋体" w:cs="宋体" w:hint="eastAsia"/>
          <w:color w:val="666666"/>
          <w:kern w:val="0"/>
          <w:sz w:val="32"/>
          <w:szCs w:val="32"/>
        </w:rPr>
        <w:t>指省级财政当年拨付的资金。</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二、事业收入：</w:t>
      </w:r>
      <w:r w:rsidRPr="00C66EE7">
        <w:rPr>
          <w:rFonts w:ascii="仿宋_GB2312" w:eastAsia="仿宋_GB2312" w:hAnsi="宋体" w:cs="宋体" w:hint="eastAsia"/>
          <w:color w:val="666666"/>
          <w:kern w:val="0"/>
          <w:sz w:val="32"/>
          <w:szCs w:val="32"/>
        </w:rPr>
        <w:t>指事业单位开展专业业务活动及辅助活动所取得的收入。</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三、其他收入：</w:t>
      </w:r>
      <w:r w:rsidRPr="00C66EE7">
        <w:rPr>
          <w:rFonts w:ascii="仿宋_GB2312" w:eastAsia="仿宋_GB2312" w:hAnsi="宋体" w:cs="宋体" w:hint="eastAsia"/>
          <w:color w:val="666666"/>
          <w:kern w:val="0"/>
          <w:sz w:val="32"/>
          <w:szCs w:val="32"/>
        </w:rPr>
        <w:t>指本部门取得的除“财政拨款收入”、“事业收入”、“经营收入”等以外的收入。</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四、用事业基金弥补收支差额：</w:t>
      </w:r>
      <w:r w:rsidRPr="00C66EE7">
        <w:rPr>
          <w:rFonts w:ascii="仿宋_GB2312" w:eastAsia="仿宋_GB2312" w:hAnsi="宋体" w:cs="宋体" w:hint="eastAsia"/>
          <w:color w:val="666666"/>
          <w:kern w:val="0"/>
          <w:sz w:val="32"/>
          <w:szCs w:val="32"/>
        </w:rPr>
        <w:t>指事业单位在当年的“财政拨款收入”、“事业收入”和“其他收入”不足以安排当年支出的情况下，使用以前年度积累的事业基金（事业单位当年收支相抵后按国家规定提取、用于弥补以后年度收支差额的基金）弥补当年收支缺口的资金。</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lastRenderedPageBreak/>
        <w:t>五、年末结转和结余：</w:t>
      </w:r>
      <w:r w:rsidRPr="00C66EE7">
        <w:rPr>
          <w:rFonts w:ascii="仿宋_GB2312" w:eastAsia="仿宋_GB2312" w:hAnsi="宋体" w:cs="宋体" w:hint="eastAsia"/>
          <w:color w:val="666666"/>
          <w:kern w:val="0"/>
          <w:sz w:val="32"/>
          <w:szCs w:val="32"/>
        </w:rPr>
        <w:t>指本年度或以前年度预算安排、因客观条件发生变化无法按原计划实施，需延迟到以后年度按有关规定继续使用的资金。</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六、基本支出：</w:t>
      </w:r>
      <w:r w:rsidRPr="00C66EE7">
        <w:rPr>
          <w:rFonts w:ascii="仿宋_GB2312" w:eastAsia="仿宋_GB2312" w:hAnsi="宋体" w:cs="宋体" w:hint="eastAsia"/>
          <w:color w:val="666666"/>
          <w:kern w:val="0"/>
          <w:sz w:val="32"/>
          <w:szCs w:val="32"/>
        </w:rPr>
        <w:t>指为保障机构正常运转、完成日常工作任务而发生的人员支出和公用支出。</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七、项目支出：</w:t>
      </w:r>
      <w:r w:rsidRPr="00C66EE7">
        <w:rPr>
          <w:rFonts w:ascii="仿宋_GB2312" w:eastAsia="仿宋_GB2312" w:hAnsi="宋体" w:cs="宋体" w:hint="eastAsia"/>
          <w:color w:val="666666"/>
          <w:kern w:val="0"/>
          <w:sz w:val="32"/>
          <w:szCs w:val="32"/>
        </w:rPr>
        <w:t>指在基本支出之外为完成特定行政任务和事业发展目标所发生的支出</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八、“三公”经费：</w:t>
      </w:r>
      <w:r w:rsidRPr="00C66EE7">
        <w:rPr>
          <w:rFonts w:ascii="仿宋_GB2312" w:eastAsia="仿宋_GB2312" w:hAnsi="宋体" w:cs="宋体" w:hint="eastAsia"/>
          <w:color w:val="666666"/>
          <w:kern w:val="0"/>
          <w:sz w:val="32"/>
          <w:szCs w:val="32"/>
        </w:rPr>
        <w:t>纳入省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rsidR="00C66EE7" w:rsidRPr="00C66EE7" w:rsidRDefault="00C66EE7" w:rsidP="00C66EE7">
      <w:pPr>
        <w:widowControl/>
        <w:shd w:val="clear" w:color="auto" w:fill="FFFFFF"/>
        <w:spacing w:line="270" w:lineRule="atLeast"/>
        <w:ind w:firstLine="643"/>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rPr>
        <w:t>九、机关运行经费：</w:t>
      </w:r>
      <w:r w:rsidRPr="00C66EE7">
        <w:rPr>
          <w:rFonts w:ascii="仿宋_GB2312" w:eastAsia="仿宋_GB2312" w:hAnsi="宋体" w:cs="宋体" w:hint="eastAsia"/>
          <w:color w:val="666666"/>
          <w:kern w:val="0"/>
          <w:sz w:val="32"/>
          <w:szCs w:val="32"/>
        </w:rPr>
        <w:t>指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C66EE7" w:rsidRPr="00C66EE7" w:rsidRDefault="00C66EE7" w:rsidP="00C66EE7">
      <w:pPr>
        <w:widowControl/>
        <w:shd w:val="clear" w:color="auto" w:fill="FFFFFF"/>
        <w:spacing w:line="270" w:lineRule="atLeast"/>
        <w:jc w:val="left"/>
        <w:rPr>
          <w:rFonts w:ascii="宋体" w:eastAsia="宋体" w:hAnsi="宋体" w:cs="宋体"/>
          <w:color w:val="666666"/>
          <w:kern w:val="0"/>
          <w:sz w:val="18"/>
          <w:szCs w:val="18"/>
        </w:rPr>
      </w:pPr>
      <w:r w:rsidRPr="00C66EE7">
        <w:rPr>
          <w:rFonts w:ascii="仿宋_GB2312" w:eastAsia="仿宋_GB2312" w:hAnsi="宋体" w:cs="宋体" w:hint="eastAsia"/>
          <w:color w:val="666666"/>
          <w:kern w:val="0"/>
          <w:sz w:val="32"/>
          <w:szCs w:val="32"/>
        </w:rPr>
        <w:lastRenderedPageBreak/>
        <w:t> </w:t>
      </w:r>
    </w:p>
    <w:p w:rsidR="008C63E6" w:rsidRPr="00C66EE7" w:rsidRDefault="008C63E6"/>
    <w:sectPr w:rsidR="008C63E6" w:rsidRPr="00C66EE7" w:rsidSect="0073759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4ACF" w:rsidRDefault="00854ACF" w:rsidP="00C66EE7">
      <w:r>
        <w:separator/>
      </w:r>
    </w:p>
  </w:endnote>
  <w:endnote w:type="continuationSeparator" w:id="1">
    <w:p w:rsidR="00854ACF" w:rsidRDefault="00854ACF" w:rsidP="00C66EE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隶书">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楷体_GB2312">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4ACF" w:rsidRDefault="00854ACF" w:rsidP="00C66EE7">
      <w:r>
        <w:separator/>
      </w:r>
    </w:p>
  </w:footnote>
  <w:footnote w:type="continuationSeparator" w:id="1">
    <w:p w:rsidR="00854ACF" w:rsidRDefault="00854ACF" w:rsidP="00C66EE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66EE7"/>
    <w:rsid w:val="00044B03"/>
    <w:rsid w:val="001F3759"/>
    <w:rsid w:val="00226F73"/>
    <w:rsid w:val="0073759F"/>
    <w:rsid w:val="0083711A"/>
    <w:rsid w:val="00854ACF"/>
    <w:rsid w:val="008C63E6"/>
    <w:rsid w:val="009B1CDF"/>
    <w:rsid w:val="00A3252F"/>
    <w:rsid w:val="00C40586"/>
    <w:rsid w:val="00C66EE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759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66E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66EE7"/>
    <w:rPr>
      <w:sz w:val="18"/>
      <w:szCs w:val="18"/>
    </w:rPr>
  </w:style>
  <w:style w:type="paragraph" w:styleId="a4">
    <w:name w:val="footer"/>
    <w:basedOn w:val="a"/>
    <w:link w:val="Char0"/>
    <w:uiPriority w:val="99"/>
    <w:semiHidden/>
    <w:unhideWhenUsed/>
    <w:rsid w:val="00C66EE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66EE7"/>
    <w:rPr>
      <w:sz w:val="18"/>
      <w:szCs w:val="18"/>
    </w:rPr>
  </w:style>
  <w:style w:type="paragraph" w:styleId="a5">
    <w:name w:val="Normal (Web)"/>
    <w:basedOn w:val="a"/>
    <w:uiPriority w:val="99"/>
    <w:semiHidden/>
    <w:unhideWhenUsed/>
    <w:rsid w:val="00C66EE7"/>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C66EE7"/>
  </w:style>
  <w:style w:type="character" w:styleId="a6">
    <w:name w:val="Strong"/>
    <w:basedOn w:val="a0"/>
    <w:uiPriority w:val="22"/>
    <w:qFormat/>
    <w:rsid w:val="00C66EE7"/>
    <w:rPr>
      <w:b/>
      <w:bCs/>
    </w:rPr>
  </w:style>
</w:styles>
</file>

<file path=word/webSettings.xml><?xml version="1.0" encoding="utf-8"?>
<w:webSettings xmlns:r="http://schemas.openxmlformats.org/officeDocument/2006/relationships" xmlns:w="http://schemas.openxmlformats.org/wordprocessingml/2006/main">
  <w:divs>
    <w:div w:id="161046474">
      <w:bodyDiv w:val="1"/>
      <w:marLeft w:val="0"/>
      <w:marRight w:val="0"/>
      <w:marTop w:val="0"/>
      <w:marBottom w:val="0"/>
      <w:divBdr>
        <w:top w:val="none" w:sz="0" w:space="0" w:color="auto"/>
        <w:left w:val="none" w:sz="0" w:space="0" w:color="auto"/>
        <w:bottom w:val="none" w:sz="0" w:space="0" w:color="auto"/>
        <w:right w:val="none" w:sz="0" w:space="0" w:color="auto"/>
      </w:divBdr>
    </w:div>
    <w:div w:id="578827666">
      <w:bodyDiv w:val="1"/>
      <w:marLeft w:val="0"/>
      <w:marRight w:val="0"/>
      <w:marTop w:val="0"/>
      <w:marBottom w:val="0"/>
      <w:divBdr>
        <w:top w:val="none" w:sz="0" w:space="0" w:color="auto"/>
        <w:left w:val="none" w:sz="0" w:space="0" w:color="auto"/>
        <w:bottom w:val="none" w:sz="0" w:space="0" w:color="auto"/>
        <w:right w:val="none" w:sz="0" w:space="0" w:color="auto"/>
      </w:divBdr>
      <w:divsChild>
        <w:div w:id="1068770266">
          <w:marLeft w:val="0"/>
          <w:marRight w:val="0"/>
          <w:marTop w:val="0"/>
          <w:marBottom w:val="0"/>
          <w:divBdr>
            <w:top w:val="none" w:sz="0" w:space="0" w:color="auto"/>
            <w:left w:val="none" w:sz="0" w:space="0" w:color="auto"/>
            <w:bottom w:val="none" w:sz="0" w:space="0" w:color="auto"/>
            <w:right w:val="none" w:sz="0" w:space="0" w:color="auto"/>
          </w:divBdr>
        </w:div>
        <w:div w:id="112478962">
          <w:marLeft w:val="0"/>
          <w:marRight w:val="0"/>
          <w:marTop w:val="0"/>
          <w:marBottom w:val="0"/>
          <w:divBdr>
            <w:top w:val="none" w:sz="0" w:space="0" w:color="auto"/>
            <w:left w:val="none" w:sz="0" w:space="0" w:color="auto"/>
            <w:bottom w:val="none" w:sz="0" w:space="0" w:color="auto"/>
            <w:right w:val="none" w:sz="0" w:space="0" w:color="auto"/>
          </w:divBdr>
        </w:div>
        <w:div w:id="829709112">
          <w:marLeft w:val="0"/>
          <w:marRight w:val="0"/>
          <w:marTop w:val="0"/>
          <w:marBottom w:val="0"/>
          <w:divBdr>
            <w:top w:val="none" w:sz="0" w:space="0" w:color="auto"/>
            <w:left w:val="none" w:sz="0" w:space="0" w:color="auto"/>
            <w:bottom w:val="none" w:sz="0" w:space="0" w:color="auto"/>
            <w:right w:val="none" w:sz="0" w:space="0" w:color="auto"/>
          </w:divBdr>
        </w:div>
      </w:divsChild>
    </w:div>
    <w:div w:id="998969357">
      <w:bodyDiv w:val="1"/>
      <w:marLeft w:val="0"/>
      <w:marRight w:val="0"/>
      <w:marTop w:val="0"/>
      <w:marBottom w:val="0"/>
      <w:divBdr>
        <w:top w:val="none" w:sz="0" w:space="0" w:color="auto"/>
        <w:left w:val="none" w:sz="0" w:space="0" w:color="auto"/>
        <w:bottom w:val="none" w:sz="0" w:space="0" w:color="auto"/>
        <w:right w:val="none" w:sz="0" w:space="0" w:color="auto"/>
      </w:divBdr>
    </w:div>
    <w:div w:id="1675449469">
      <w:bodyDiv w:val="1"/>
      <w:marLeft w:val="0"/>
      <w:marRight w:val="0"/>
      <w:marTop w:val="0"/>
      <w:marBottom w:val="0"/>
      <w:divBdr>
        <w:top w:val="none" w:sz="0" w:space="0" w:color="auto"/>
        <w:left w:val="none" w:sz="0" w:space="0" w:color="auto"/>
        <w:bottom w:val="none" w:sz="0" w:space="0" w:color="auto"/>
        <w:right w:val="none" w:sz="0" w:space="0" w:color="auto"/>
      </w:divBdr>
      <w:divsChild>
        <w:div w:id="284971295">
          <w:marLeft w:val="0"/>
          <w:marRight w:val="0"/>
          <w:marTop w:val="0"/>
          <w:marBottom w:val="0"/>
          <w:divBdr>
            <w:top w:val="none" w:sz="0" w:space="0" w:color="auto"/>
            <w:left w:val="none" w:sz="0" w:space="0" w:color="auto"/>
            <w:bottom w:val="none" w:sz="0" w:space="0" w:color="auto"/>
            <w:right w:val="none" w:sz="0" w:space="0" w:color="auto"/>
          </w:divBdr>
        </w:div>
        <w:div w:id="611866444">
          <w:marLeft w:val="0"/>
          <w:marRight w:val="0"/>
          <w:marTop w:val="0"/>
          <w:marBottom w:val="0"/>
          <w:divBdr>
            <w:top w:val="none" w:sz="0" w:space="0" w:color="auto"/>
            <w:left w:val="none" w:sz="0" w:space="0" w:color="auto"/>
            <w:bottom w:val="none" w:sz="0" w:space="0" w:color="auto"/>
            <w:right w:val="none" w:sz="0" w:space="0" w:color="auto"/>
          </w:divBdr>
        </w:div>
        <w:div w:id="676536488">
          <w:marLeft w:val="0"/>
          <w:marRight w:val="0"/>
          <w:marTop w:val="0"/>
          <w:marBottom w:val="0"/>
          <w:divBdr>
            <w:top w:val="none" w:sz="0" w:space="0" w:color="auto"/>
            <w:left w:val="none" w:sz="0" w:space="0" w:color="auto"/>
            <w:bottom w:val="none" w:sz="0" w:space="0" w:color="auto"/>
            <w:right w:val="none" w:sz="0" w:space="0" w:color="auto"/>
          </w:divBdr>
        </w:div>
        <w:div w:id="1421948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TotalTime>
  <Pages>8</Pages>
  <Words>381</Words>
  <Characters>2178</Characters>
  <Application>Microsoft Office Word</Application>
  <DocSecurity>0</DocSecurity>
  <Lines>18</Lines>
  <Paragraphs>5</Paragraphs>
  <ScaleCrop>false</ScaleCrop>
  <Company>微软中国</Company>
  <LinksUpToDate>false</LinksUpToDate>
  <CharactersWithSpaces>2554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6</cp:revision>
  <dcterms:created xsi:type="dcterms:W3CDTF">2017-11-10T03:59:00Z</dcterms:created>
  <dcterms:modified xsi:type="dcterms:W3CDTF">2017-11-10T06:57:00Z</dcterms:modified>
</cp:coreProperties>
</file>