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3E79" w:rsidRDefault="00523E79">
      <w:pPr>
        <w:pStyle w:val="a3"/>
        <w:rPr>
          <w:rFonts w:ascii="Times New Roman" w:eastAsia="Times New Roman"/>
          <w:sz w:val="20"/>
        </w:rPr>
      </w:pPr>
    </w:p>
    <w:p w:rsidR="00523E79" w:rsidRDefault="00523E79">
      <w:pPr>
        <w:pStyle w:val="a3"/>
        <w:rPr>
          <w:rFonts w:ascii="Times New Roman" w:eastAsia="Times New Roman"/>
          <w:sz w:val="20"/>
        </w:rPr>
      </w:pPr>
    </w:p>
    <w:p w:rsidR="00523E79" w:rsidRDefault="00523E79">
      <w:pPr>
        <w:pStyle w:val="a3"/>
        <w:rPr>
          <w:rFonts w:ascii="Times New Roman" w:eastAsia="Times New Roman"/>
          <w:sz w:val="20"/>
        </w:rPr>
      </w:pPr>
    </w:p>
    <w:p w:rsidR="00523E79" w:rsidRDefault="00523E79">
      <w:pPr>
        <w:pStyle w:val="a3"/>
        <w:rPr>
          <w:rFonts w:ascii="Times New Roman" w:eastAsia="Times New Roman"/>
          <w:sz w:val="20"/>
        </w:rPr>
      </w:pPr>
    </w:p>
    <w:p w:rsidR="00523E79" w:rsidRDefault="00523E79">
      <w:pPr>
        <w:pStyle w:val="a3"/>
        <w:rPr>
          <w:rFonts w:ascii="Times New Roman" w:eastAsia="Times New Roman"/>
          <w:sz w:val="20"/>
        </w:rPr>
      </w:pPr>
    </w:p>
    <w:p w:rsidR="00523E79" w:rsidRDefault="00523E79">
      <w:pPr>
        <w:pStyle w:val="a3"/>
        <w:rPr>
          <w:rFonts w:ascii="Times New Roman" w:eastAsia="Times New Roman"/>
          <w:sz w:val="20"/>
        </w:rPr>
      </w:pPr>
    </w:p>
    <w:p w:rsidR="00523E79" w:rsidRDefault="00523E79">
      <w:pPr>
        <w:pStyle w:val="a3"/>
        <w:rPr>
          <w:rFonts w:ascii="Times New Roman" w:eastAsia="Times New Roman"/>
          <w:sz w:val="20"/>
        </w:rPr>
      </w:pPr>
    </w:p>
    <w:p w:rsidR="00523E79" w:rsidRDefault="00523E79">
      <w:pPr>
        <w:pStyle w:val="a3"/>
        <w:rPr>
          <w:rFonts w:ascii="Times New Roman" w:eastAsia="Times New Roman"/>
          <w:sz w:val="20"/>
        </w:rPr>
      </w:pPr>
    </w:p>
    <w:p w:rsidR="00523E79" w:rsidRDefault="00523E79">
      <w:pPr>
        <w:pStyle w:val="a3"/>
        <w:rPr>
          <w:rFonts w:ascii="Times New Roman" w:eastAsia="Times New Roman"/>
          <w:sz w:val="20"/>
        </w:rPr>
      </w:pPr>
    </w:p>
    <w:p w:rsidR="00523E79" w:rsidRDefault="00523E79">
      <w:pPr>
        <w:pStyle w:val="a3"/>
        <w:rPr>
          <w:rFonts w:ascii="Times New Roman" w:eastAsia="Times New Roman"/>
          <w:sz w:val="20"/>
        </w:rPr>
      </w:pPr>
    </w:p>
    <w:p w:rsidR="00523E79" w:rsidRDefault="00523E79">
      <w:pPr>
        <w:pStyle w:val="a3"/>
        <w:rPr>
          <w:rFonts w:ascii="Times New Roman" w:eastAsia="Times New Roman"/>
          <w:sz w:val="20"/>
        </w:rPr>
      </w:pPr>
    </w:p>
    <w:p w:rsidR="00523E79" w:rsidRDefault="00523E79">
      <w:pPr>
        <w:pStyle w:val="a3"/>
        <w:rPr>
          <w:rFonts w:ascii="Times New Roman" w:eastAsia="Times New Roman"/>
          <w:sz w:val="20"/>
        </w:rPr>
      </w:pPr>
    </w:p>
    <w:p w:rsidR="00523E79" w:rsidRDefault="00523E79">
      <w:pPr>
        <w:pStyle w:val="a3"/>
        <w:rPr>
          <w:rFonts w:ascii="Times New Roman" w:eastAsia="Times New Roman"/>
          <w:sz w:val="20"/>
        </w:rPr>
      </w:pPr>
    </w:p>
    <w:p w:rsidR="00523E79" w:rsidRDefault="00523E79">
      <w:pPr>
        <w:pStyle w:val="a3"/>
        <w:rPr>
          <w:rFonts w:ascii="Times New Roman" w:eastAsia="Times New Roman"/>
          <w:sz w:val="20"/>
        </w:rPr>
      </w:pPr>
    </w:p>
    <w:p w:rsidR="00523E79" w:rsidRDefault="00523E79">
      <w:pPr>
        <w:pStyle w:val="a3"/>
        <w:rPr>
          <w:rFonts w:ascii="Times New Roman" w:eastAsia="Times New Roman"/>
          <w:sz w:val="20"/>
        </w:rPr>
      </w:pPr>
    </w:p>
    <w:p w:rsidR="00523E79" w:rsidRDefault="00523E79">
      <w:pPr>
        <w:pStyle w:val="a3"/>
        <w:rPr>
          <w:rFonts w:ascii="Times New Roman" w:eastAsia="Times New Roman"/>
          <w:sz w:val="20"/>
        </w:rPr>
      </w:pPr>
    </w:p>
    <w:p w:rsidR="00523E79" w:rsidRDefault="00523E79">
      <w:pPr>
        <w:pStyle w:val="a3"/>
        <w:rPr>
          <w:rFonts w:ascii="Times New Roman" w:eastAsia="Times New Roman"/>
          <w:sz w:val="20"/>
        </w:rPr>
      </w:pPr>
    </w:p>
    <w:p w:rsidR="00523E79" w:rsidRDefault="00523E79">
      <w:pPr>
        <w:pStyle w:val="a3"/>
        <w:rPr>
          <w:rFonts w:ascii="Times New Roman" w:eastAsia="Times New Roman"/>
          <w:sz w:val="20"/>
        </w:rPr>
      </w:pPr>
    </w:p>
    <w:p w:rsidR="00523E79" w:rsidRDefault="000E410D">
      <w:pPr>
        <w:pStyle w:val="11"/>
        <w:ind w:leftChars="-322" w:left="-708" w:right="-63"/>
      </w:pPr>
      <w:r>
        <w:rPr>
          <w:rFonts w:hint="eastAsia"/>
        </w:rPr>
        <w:t>淮阳县环境保护局</w:t>
      </w:r>
    </w:p>
    <w:p w:rsidR="00523E79" w:rsidRDefault="000E410D">
      <w:pPr>
        <w:spacing w:before="285"/>
        <w:ind w:left="2273" w:right="-63"/>
        <w:rPr>
          <w:rFonts w:ascii="黑体" w:eastAsia="黑体"/>
          <w:sz w:val="52"/>
        </w:rPr>
      </w:pPr>
      <w:r>
        <w:rPr>
          <w:rFonts w:ascii="黑体" w:eastAsia="黑体"/>
          <w:sz w:val="52"/>
        </w:rPr>
        <w:t xml:space="preserve">2017 </w:t>
      </w:r>
      <w:r>
        <w:rPr>
          <w:rFonts w:ascii="黑体" w:eastAsia="黑体" w:hint="eastAsia"/>
          <w:sz w:val="52"/>
        </w:rPr>
        <w:t>年度部门决算</w:t>
      </w:r>
    </w:p>
    <w:p w:rsidR="00523E79" w:rsidRDefault="00523E79">
      <w:pPr>
        <w:pStyle w:val="a3"/>
        <w:jc w:val="center"/>
        <w:rPr>
          <w:rFonts w:ascii="黑体"/>
          <w:sz w:val="52"/>
        </w:rPr>
      </w:pPr>
    </w:p>
    <w:p w:rsidR="00523E79" w:rsidRDefault="00523E79">
      <w:pPr>
        <w:pStyle w:val="a3"/>
        <w:rPr>
          <w:rFonts w:ascii="黑体"/>
          <w:sz w:val="52"/>
        </w:rPr>
      </w:pPr>
    </w:p>
    <w:p w:rsidR="00523E79" w:rsidRDefault="00523E79">
      <w:pPr>
        <w:pStyle w:val="a3"/>
        <w:rPr>
          <w:rFonts w:ascii="黑体"/>
          <w:sz w:val="52"/>
        </w:rPr>
      </w:pPr>
    </w:p>
    <w:p w:rsidR="00523E79" w:rsidRDefault="00523E79">
      <w:pPr>
        <w:pStyle w:val="a3"/>
        <w:rPr>
          <w:rFonts w:ascii="黑体"/>
          <w:sz w:val="52"/>
        </w:rPr>
      </w:pPr>
    </w:p>
    <w:p w:rsidR="00523E79" w:rsidRDefault="00523E79">
      <w:pPr>
        <w:pStyle w:val="a3"/>
        <w:rPr>
          <w:rFonts w:ascii="黑体"/>
          <w:sz w:val="52"/>
        </w:rPr>
      </w:pPr>
    </w:p>
    <w:p w:rsidR="00523E79" w:rsidRDefault="00523E79">
      <w:pPr>
        <w:pStyle w:val="a3"/>
        <w:rPr>
          <w:rFonts w:ascii="黑体"/>
          <w:sz w:val="52"/>
        </w:rPr>
      </w:pPr>
    </w:p>
    <w:p w:rsidR="00523E79" w:rsidRDefault="00523E79">
      <w:pPr>
        <w:pStyle w:val="a3"/>
        <w:rPr>
          <w:rFonts w:ascii="黑体"/>
          <w:sz w:val="52"/>
        </w:rPr>
      </w:pPr>
    </w:p>
    <w:p w:rsidR="00523E79" w:rsidRDefault="00523E79">
      <w:pPr>
        <w:pStyle w:val="a3"/>
        <w:rPr>
          <w:rFonts w:ascii="黑体"/>
          <w:sz w:val="52"/>
        </w:rPr>
      </w:pPr>
    </w:p>
    <w:p w:rsidR="00523E79" w:rsidRDefault="00523E79">
      <w:pPr>
        <w:pStyle w:val="a3"/>
        <w:spacing w:before="2"/>
        <w:rPr>
          <w:rFonts w:ascii="黑体"/>
          <w:sz w:val="49"/>
        </w:rPr>
      </w:pPr>
    </w:p>
    <w:p w:rsidR="00523E79" w:rsidRDefault="000E410D">
      <w:pPr>
        <w:pStyle w:val="a3"/>
        <w:ind w:left="2273" w:right="2175"/>
        <w:jc w:val="center"/>
        <w:rPr>
          <w:rFonts w:ascii="黑体" w:eastAsia="黑体"/>
        </w:rPr>
      </w:pPr>
      <w:r>
        <w:rPr>
          <w:rFonts w:ascii="黑体" w:eastAsia="黑体" w:hint="eastAsia"/>
        </w:rPr>
        <w:t>二〇一八年八月</w:t>
      </w:r>
    </w:p>
    <w:p w:rsidR="00523E79" w:rsidRDefault="00523E79">
      <w:pPr>
        <w:jc w:val="center"/>
        <w:sectPr w:rsidR="00523E79">
          <w:footerReference w:type="default" r:id="rId8"/>
          <w:type w:val="continuous"/>
          <w:pgSz w:w="11910" w:h="16840"/>
          <w:pgMar w:top="1600" w:right="570" w:bottom="1180" w:left="1480" w:header="720" w:footer="999" w:gutter="0"/>
          <w:pgNumType w:start="1"/>
          <w:cols w:space="720"/>
        </w:sectPr>
      </w:pPr>
    </w:p>
    <w:p w:rsidR="00523E79" w:rsidRDefault="000E410D">
      <w:pPr>
        <w:tabs>
          <w:tab w:val="left" w:pos="3420"/>
        </w:tabs>
        <w:spacing w:before="26"/>
        <w:jc w:val="center"/>
        <w:rPr>
          <w:rFonts w:ascii="黑体" w:eastAsia="黑体"/>
          <w:sz w:val="36"/>
        </w:rPr>
      </w:pPr>
      <w:r>
        <w:rPr>
          <w:rFonts w:ascii="黑体" w:eastAsia="黑体" w:hint="eastAsia"/>
          <w:sz w:val="36"/>
        </w:rPr>
        <w:lastRenderedPageBreak/>
        <w:t>目</w:t>
      </w:r>
      <w:r>
        <w:rPr>
          <w:rFonts w:ascii="黑体" w:eastAsia="黑体"/>
          <w:sz w:val="36"/>
        </w:rPr>
        <w:t xml:space="preserve">    </w:t>
      </w:r>
      <w:r>
        <w:rPr>
          <w:rFonts w:ascii="黑体" w:eastAsia="黑体" w:hint="eastAsia"/>
          <w:sz w:val="36"/>
        </w:rPr>
        <w:t>录</w:t>
      </w:r>
    </w:p>
    <w:p w:rsidR="00523E79" w:rsidRDefault="000E410D">
      <w:pPr>
        <w:pStyle w:val="a3"/>
        <w:tabs>
          <w:tab w:val="left" w:pos="2027"/>
        </w:tabs>
        <w:spacing w:before="198"/>
        <w:ind w:leftChars="49" w:left="108" w:firstLineChars="200" w:firstLine="640"/>
        <w:rPr>
          <w:rFonts w:ascii="黑体" w:eastAsia="黑体"/>
        </w:rPr>
      </w:pPr>
      <w:r>
        <w:rPr>
          <w:rFonts w:ascii="黑体" w:eastAsia="黑体" w:hint="eastAsia"/>
        </w:rPr>
        <w:t>第一部分</w:t>
      </w:r>
      <w:r>
        <w:rPr>
          <w:rFonts w:ascii="黑体" w:eastAsia="黑体"/>
        </w:rPr>
        <w:t xml:space="preserve"> </w:t>
      </w:r>
      <w:r>
        <w:rPr>
          <w:rFonts w:ascii="黑体" w:eastAsia="黑体" w:hint="eastAsia"/>
        </w:rPr>
        <w:t>淮阳县环保局概况</w:t>
      </w:r>
    </w:p>
    <w:p w:rsidR="00523E79" w:rsidRDefault="000E410D">
      <w:pPr>
        <w:pStyle w:val="a3"/>
        <w:spacing w:before="225" w:line="372" w:lineRule="auto"/>
        <w:ind w:left="747" w:right="6233"/>
        <w:rPr>
          <w:rFonts w:ascii="宋体"/>
        </w:rPr>
      </w:pPr>
      <w:r>
        <w:rPr>
          <w:rFonts w:ascii="宋体" w:hint="eastAsia"/>
        </w:rPr>
        <w:t>一、部门职责二、机构设置</w:t>
      </w:r>
    </w:p>
    <w:p w:rsidR="00523E79" w:rsidRDefault="000E410D">
      <w:pPr>
        <w:pStyle w:val="a3"/>
        <w:tabs>
          <w:tab w:val="left" w:pos="2026"/>
        </w:tabs>
        <w:spacing w:line="406" w:lineRule="exact"/>
        <w:ind w:leftChars="49" w:left="108" w:firstLineChars="200" w:firstLine="640"/>
        <w:rPr>
          <w:rFonts w:ascii="黑体" w:eastAsia="黑体"/>
        </w:rPr>
      </w:pPr>
      <w:r>
        <w:rPr>
          <w:rFonts w:ascii="黑体" w:eastAsia="黑体" w:hint="eastAsia"/>
        </w:rPr>
        <w:t>第</w:t>
      </w:r>
      <w:r>
        <w:rPr>
          <w:rFonts w:ascii="黑体" w:eastAsia="黑体" w:hint="eastAsia"/>
          <w:lang w:val="en-US"/>
        </w:rPr>
        <w:t>二</w:t>
      </w:r>
      <w:r>
        <w:rPr>
          <w:rFonts w:ascii="黑体" w:eastAsia="黑体" w:hint="eastAsia"/>
        </w:rPr>
        <w:t>部分</w:t>
      </w:r>
      <w:r>
        <w:rPr>
          <w:rFonts w:ascii="黑体" w:eastAsia="黑体"/>
        </w:rPr>
        <w:tab/>
        <w:t xml:space="preserve"> 2017</w:t>
      </w:r>
      <w:r>
        <w:rPr>
          <w:rFonts w:ascii="黑体" w:eastAsia="黑体"/>
          <w:spacing w:val="-82"/>
        </w:rPr>
        <w:t xml:space="preserve"> </w:t>
      </w:r>
      <w:r>
        <w:rPr>
          <w:rFonts w:ascii="黑体" w:eastAsia="黑体" w:hint="eastAsia"/>
        </w:rPr>
        <w:t>年度部门决算情况说明</w:t>
      </w:r>
    </w:p>
    <w:p w:rsidR="00523E79" w:rsidRDefault="000E410D">
      <w:pPr>
        <w:pStyle w:val="a3"/>
        <w:spacing w:before="225" w:line="372" w:lineRule="auto"/>
        <w:ind w:left="747" w:right="3675"/>
        <w:rPr>
          <w:rFonts w:ascii="宋体"/>
        </w:rPr>
      </w:pPr>
      <w:r>
        <w:rPr>
          <w:rFonts w:ascii="宋体" w:hint="eastAsia"/>
          <w:spacing w:val="-1"/>
        </w:rPr>
        <w:t>一、收入支出决算总体情况说明二、收入决算情况说明</w:t>
      </w:r>
    </w:p>
    <w:p w:rsidR="00523E79" w:rsidRDefault="000E410D">
      <w:pPr>
        <w:pStyle w:val="a3"/>
        <w:spacing w:line="406" w:lineRule="exact"/>
        <w:ind w:left="747"/>
        <w:rPr>
          <w:rFonts w:ascii="宋体"/>
        </w:rPr>
      </w:pPr>
      <w:r>
        <w:rPr>
          <w:rFonts w:ascii="宋体" w:hint="eastAsia"/>
          <w:spacing w:val="-1"/>
        </w:rPr>
        <w:t>三、支出决算情况说明</w:t>
      </w:r>
    </w:p>
    <w:p w:rsidR="00523E79" w:rsidRDefault="000E410D">
      <w:pPr>
        <w:pStyle w:val="a3"/>
        <w:spacing w:before="225" w:line="360" w:lineRule="auto"/>
        <w:ind w:left="747"/>
        <w:rPr>
          <w:rFonts w:ascii="宋体"/>
        </w:rPr>
      </w:pPr>
      <w:r>
        <w:rPr>
          <w:rFonts w:ascii="宋体" w:hint="eastAsia"/>
        </w:rPr>
        <w:t>四、财政拨款收入支出决算总体情况说明</w:t>
      </w:r>
    </w:p>
    <w:p w:rsidR="00523E79" w:rsidRDefault="000E410D">
      <w:pPr>
        <w:pStyle w:val="a3"/>
        <w:spacing w:before="224" w:line="360" w:lineRule="auto"/>
        <w:ind w:left="747"/>
        <w:rPr>
          <w:rFonts w:ascii="宋体"/>
        </w:rPr>
      </w:pPr>
      <w:r>
        <w:rPr>
          <w:rFonts w:ascii="宋体" w:hint="eastAsia"/>
        </w:rPr>
        <w:t>五、一般公共预算财政拨款支出决算情况说明</w:t>
      </w:r>
    </w:p>
    <w:p w:rsidR="00523E79" w:rsidRDefault="000E410D">
      <w:pPr>
        <w:pStyle w:val="a3"/>
        <w:spacing w:before="223" w:line="360" w:lineRule="auto"/>
        <w:ind w:left="747"/>
        <w:rPr>
          <w:rFonts w:ascii="宋体"/>
        </w:rPr>
      </w:pPr>
      <w:r>
        <w:rPr>
          <w:rFonts w:ascii="宋体" w:hint="eastAsia"/>
        </w:rPr>
        <w:t>六、一般公共预算财政拨款基本支出决算情况说明</w:t>
      </w:r>
    </w:p>
    <w:p w:rsidR="00523E79" w:rsidRDefault="000E410D">
      <w:pPr>
        <w:pStyle w:val="a3"/>
        <w:spacing w:before="225" w:line="360" w:lineRule="auto"/>
        <w:ind w:left="747"/>
        <w:rPr>
          <w:rFonts w:ascii="宋体" w:hAnsi="宋体"/>
          <w:spacing w:val="-20"/>
          <w:lang w:val="en-US"/>
        </w:rPr>
      </w:pPr>
      <w:r>
        <w:rPr>
          <w:rFonts w:ascii="宋体" w:hAnsi="宋体" w:hint="eastAsia"/>
          <w:spacing w:val="-20"/>
        </w:rPr>
        <w:t>七、一般公共预算财政拨款“三公”经费支出决算情况说</w:t>
      </w:r>
      <w:r>
        <w:rPr>
          <w:rFonts w:ascii="宋体" w:hAnsi="宋体" w:hint="eastAsia"/>
          <w:spacing w:val="-20"/>
          <w:lang w:val="en-US"/>
        </w:rPr>
        <w:t>明</w:t>
      </w:r>
    </w:p>
    <w:p w:rsidR="00523E79" w:rsidRDefault="000E410D">
      <w:pPr>
        <w:pStyle w:val="a3"/>
        <w:spacing w:before="223" w:line="360" w:lineRule="auto"/>
        <w:ind w:right="1434" w:firstLineChars="250" w:firstLine="800"/>
        <w:rPr>
          <w:rFonts w:ascii="宋体" w:hAnsi="宋体"/>
          <w:spacing w:val="-20"/>
          <w:lang w:val="en-US"/>
        </w:rPr>
        <w:sectPr w:rsidR="00523E79">
          <w:pgSz w:w="11910" w:h="16840"/>
          <w:pgMar w:top="1500" w:right="1520" w:bottom="1180" w:left="1480" w:header="0" w:footer="999" w:gutter="0"/>
          <w:cols w:space="720"/>
        </w:sectPr>
      </w:pPr>
      <w:r>
        <w:rPr>
          <w:rFonts w:ascii="宋体" w:hint="eastAsia"/>
        </w:rPr>
        <w:t>八、国有资产占用情况说明</w:t>
      </w:r>
    </w:p>
    <w:p w:rsidR="00523E79" w:rsidRDefault="000E410D">
      <w:pPr>
        <w:pStyle w:val="a3"/>
        <w:tabs>
          <w:tab w:val="left" w:pos="2027"/>
        </w:tabs>
        <w:spacing w:line="407" w:lineRule="exact"/>
        <w:ind w:leftChars="49" w:left="108" w:firstLineChars="200" w:firstLine="640"/>
        <w:rPr>
          <w:rFonts w:ascii="黑体" w:eastAsia="黑体"/>
        </w:rPr>
      </w:pPr>
      <w:r>
        <w:rPr>
          <w:rFonts w:ascii="黑体" w:eastAsia="黑体" w:hint="eastAsia"/>
        </w:rPr>
        <w:lastRenderedPageBreak/>
        <w:t>第</w:t>
      </w:r>
      <w:r>
        <w:rPr>
          <w:rFonts w:ascii="黑体" w:eastAsia="黑体" w:hint="eastAsia"/>
          <w:lang w:val="en-US"/>
        </w:rPr>
        <w:t>三</w:t>
      </w:r>
      <w:r>
        <w:rPr>
          <w:rFonts w:ascii="黑体" w:eastAsia="黑体" w:hint="eastAsia"/>
        </w:rPr>
        <w:t>部分</w:t>
      </w:r>
      <w:r>
        <w:rPr>
          <w:rFonts w:ascii="黑体" w:eastAsia="黑体"/>
        </w:rPr>
        <w:tab/>
      </w:r>
      <w:r>
        <w:rPr>
          <w:rFonts w:ascii="黑体" w:eastAsia="黑体" w:hint="eastAsia"/>
        </w:rPr>
        <w:t>名词解释</w:t>
      </w:r>
    </w:p>
    <w:p w:rsidR="00523E79" w:rsidRDefault="00523E79">
      <w:pPr>
        <w:pStyle w:val="a3"/>
        <w:tabs>
          <w:tab w:val="left" w:pos="2027"/>
        </w:tabs>
        <w:spacing w:line="406" w:lineRule="exact"/>
        <w:ind w:leftChars="49" w:left="108" w:firstLineChars="200" w:firstLine="640"/>
        <w:rPr>
          <w:rFonts w:eastAsia="黑体"/>
          <w:lang w:val="en-US"/>
        </w:rPr>
      </w:pPr>
    </w:p>
    <w:p w:rsidR="00523E79" w:rsidRDefault="000E410D">
      <w:pPr>
        <w:pStyle w:val="a3"/>
        <w:tabs>
          <w:tab w:val="left" w:pos="2027"/>
        </w:tabs>
        <w:spacing w:line="406" w:lineRule="exact"/>
        <w:ind w:leftChars="49" w:left="108" w:firstLineChars="200" w:firstLine="640"/>
        <w:rPr>
          <w:rFonts w:ascii="黑体" w:eastAsia="黑体"/>
        </w:rPr>
      </w:pPr>
      <w:r>
        <w:rPr>
          <w:rFonts w:eastAsia="黑体" w:hint="eastAsia"/>
          <w:lang w:val="en-US"/>
        </w:rPr>
        <w:t>附件：</w:t>
      </w:r>
      <w:r>
        <w:rPr>
          <w:rFonts w:ascii="黑体" w:eastAsia="黑体"/>
        </w:rPr>
        <w:t>2017</w:t>
      </w:r>
      <w:r>
        <w:rPr>
          <w:rFonts w:ascii="黑体" w:eastAsia="黑体"/>
          <w:spacing w:val="-82"/>
        </w:rPr>
        <w:t xml:space="preserve"> </w:t>
      </w:r>
      <w:r>
        <w:rPr>
          <w:rFonts w:ascii="黑体" w:eastAsia="黑体" w:hint="eastAsia"/>
        </w:rPr>
        <w:t>年度部门决算表</w:t>
      </w:r>
    </w:p>
    <w:p w:rsidR="00523E79" w:rsidRDefault="000E410D">
      <w:pPr>
        <w:pStyle w:val="a3"/>
        <w:spacing w:before="225" w:line="372" w:lineRule="auto"/>
        <w:ind w:left="747" w:right="4954"/>
        <w:rPr>
          <w:rFonts w:ascii="宋体"/>
        </w:rPr>
      </w:pPr>
      <w:r>
        <w:rPr>
          <w:rFonts w:ascii="宋体" w:hint="eastAsia"/>
          <w:spacing w:val="-2"/>
        </w:rPr>
        <w:t>一、收入支出决算总表</w:t>
      </w:r>
      <w:r>
        <w:rPr>
          <w:rFonts w:ascii="宋体" w:hint="eastAsia"/>
        </w:rPr>
        <w:t>二、收入决算表</w:t>
      </w:r>
    </w:p>
    <w:p w:rsidR="00523E79" w:rsidRDefault="000E410D">
      <w:pPr>
        <w:pStyle w:val="a3"/>
        <w:spacing w:line="406" w:lineRule="exact"/>
        <w:ind w:left="747"/>
        <w:rPr>
          <w:rFonts w:ascii="宋体"/>
        </w:rPr>
      </w:pPr>
      <w:r>
        <w:rPr>
          <w:rFonts w:ascii="宋体" w:hint="eastAsia"/>
          <w:spacing w:val="-1"/>
        </w:rPr>
        <w:t>三、支出决算表</w:t>
      </w:r>
    </w:p>
    <w:p w:rsidR="00523E79" w:rsidRDefault="000E410D">
      <w:pPr>
        <w:pStyle w:val="a3"/>
        <w:spacing w:before="224"/>
        <w:ind w:left="747"/>
        <w:rPr>
          <w:rFonts w:ascii="宋体"/>
        </w:rPr>
      </w:pPr>
      <w:r>
        <w:rPr>
          <w:rFonts w:ascii="宋体" w:hint="eastAsia"/>
        </w:rPr>
        <w:t>四、财政拨款收入支出决算总表</w:t>
      </w:r>
    </w:p>
    <w:p w:rsidR="00523E79" w:rsidRDefault="000E410D">
      <w:pPr>
        <w:pStyle w:val="a3"/>
        <w:spacing w:before="224"/>
        <w:ind w:left="747"/>
        <w:rPr>
          <w:rFonts w:ascii="宋体"/>
        </w:rPr>
      </w:pPr>
      <w:r>
        <w:rPr>
          <w:rFonts w:ascii="宋体" w:hint="eastAsia"/>
        </w:rPr>
        <w:t>五、一般公共预算财政拨款支出决算表</w:t>
      </w:r>
    </w:p>
    <w:p w:rsidR="00523E79" w:rsidRDefault="000E410D">
      <w:pPr>
        <w:pStyle w:val="a3"/>
        <w:spacing w:before="224"/>
        <w:ind w:left="747"/>
        <w:rPr>
          <w:rFonts w:ascii="宋体"/>
        </w:rPr>
      </w:pPr>
      <w:r>
        <w:rPr>
          <w:rFonts w:ascii="宋体" w:hint="eastAsia"/>
        </w:rPr>
        <w:t>六、一般公共预算财政拨款基本支出决算表</w:t>
      </w:r>
    </w:p>
    <w:p w:rsidR="00523E79" w:rsidRDefault="000E410D">
      <w:pPr>
        <w:pStyle w:val="a3"/>
        <w:spacing w:before="224" w:line="372" w:lineRule="auto"/>
        <w:ind w:left="747" w:right="795"/>
        <w:rPr>
          <w:rFonts w:ascii="宋体" w:hAnsi="宋体"/>
        </w:rPr>
      </w:pPr>
      <w:r>
        <w:rPr>
          <w:rFonts w:ascii="宋体" w:hAnsi="宋体" w:hint="eastAsia"/>
        </w:rPr>
        <w:t>七、一般公共预算财政拨款“三公”经费支出决算表八、政府性基金预算财政拨款收入支出决算表</w:t>
      </w:r>
    </w:p>
    <w:p w:rsidR="00523E79" w:rsidRDefault="00523E79">
      <w:pPr>
        <w:spacing w:line="407" w:lineRule="exact"/>
        <w:sectPr w:rsidR="00523E79">
          <w:pgSz w:w="11910" w:h="16840"/>
          <w:pgMar w:top="1520" w:right="1520" w:bottom="1180" w:left="1480" w:header="0" w:footer="999" w:gutter="0"/>
          <w:cols w:space="720"/>
        </w:sectPr>
      </w:pPr>
    </w:p>
    <w:p w:rsidR="00523E79" w:rsidRDefault="00523E79">
      <w:pPr>
        <w:pStyle w:val="a3"/>
        <w:rPr>
          <w:rFonts w:ascii="黑体"/>
          <w:sz w:val="20"/>
        </w:rPr>
      </w:pPr>
    </w:p>
    <w:p w:rsidR="00523E79" w:rsidRDefault="00523E79">
      <w:pPr>
        <w:pStyle w:val="a3"/>
        <w:rPr>
          <w:rFonts w:ascii="黑体"/>
          <w:sz w:val="20"/>
        </w:rPr>
      </w:pPr>
    </w:p>
    <w:p w:rsidR="00523E79" w:rsidRDefault="00523E79">
      <w:pPr>
        <w:pStyle w:val="a3"/>
        <w:rPr>
          <w:rFonts w:ascii="黑体"/>
          <w:sz w:val="20"/>
        </w:rPr>
      </w:pPr>
    </w:p>
    <w:p w:rsidR="00523E79" w:rsidRDefault="00523E79">
      <w:pPr>
        <w:pStyle w:val="a3"/>
        <w:rPr>
          <w:rFonts w:ascii="黑体"/>
          <w:sz w:val="20"/>
        </w:rPr>
      </w:pPr>
    </w:p>
    <w:p w:rsidR="00523E79" w:rsidRDefault="00523E79">
      <w:pPr>
        <w:pStyle w:val="a3"/>
        <w:rPr>
          <w:rFonts w:ascii="黑体"/>
          <w:sz w:val="20"/>
        </w:rPr>
      </w:pPr>
    </w:p>
    <w:p w:rsidR="00523E79" w:rsidRDefault="00523E79">
      <w:pPr>
        <w:pStyle w:val="a3"/>
        <w:rPr>
          <w:rFonts w:ascii="黑体"/>
          <w:sz w:val="20"/>
        </w:rPr>
      </w:pPr>
    </w:p>
    <w:p w:rsidR="00523E79" w:rsidRDefault="00523E79">
      <w:pPr>
        <w:pStyle w:val="a3"/>
        <w:rPr>
          <w:rFonts w:ascii="黑体"/>
          <w:sz w:val="20"/>
        </w:rPr>
      </w:pPr>
    </w:p>
    <w:p w:rsidR="00523E79" w:rsidRDefault="00523E79">
      <w:pPr>
        <w:pStyle w:val="a3"/>
        <w:rPr>
          <w:rFonts w:ascii="黑体"/>
          <w:sz w:val="20"/>
        </w:rPr>
      </w:pPr>
    </w:p>
    <w:p w:rsidR="00523E79" w:rsidRDefault="00523E79">
      <w:pPr>
        <w:pStyle w:val="a3"/>
        <w:rPr>
          <w:rFonts w:ascii="黑体"/>
          <w:sz w:val="20"/>
        </w:rPr>
      </w:pPr>
    </w:p>
    <w:p w:rsidR="00523E79" w:rsidRDefault="00523E79">
      <w:pPr>
        <w:pStyle w:val="a3"/>
        <w:rPr>
          <w:rFonts w:ascii="黑体"/>
          <w:sz w:val="20"/>
        </w:rPr>
      </w:pPr>
    </w:p>
    <w:p w:rsidR="00523E79" w:rsidRDefault="00523E79">
      <w:pPr>
        <w:pStyle w:val="a3"/>
        <w:rPr>
          <w:rFonts w:ascii="黑体"/>
          <w:sz w:val="20"/>
        </w:rPr>
      </w:pPr>
    </w:p>
    <w:p w:rsidR="00523E79" w:rsidRDefault="00523E79">
      <w:pPr>
        <w:pStyle w:val="a3"/>
        <w:rPr>
          <w:rFonts w:ascii="黑体"/>
          <w:sz w:val="20"/>
        </w:rPr>
      </w:pPr>
    </w:p>
    <w:p w:rsidR="00523E79" w:rsidRDefault="00523E79">
      <w:pPr>
        <w:pStyle w:val="a3"/>
        <w:rPr>
          <w:rFonts w:ascii="黑体"/>
          <w:sz w:val="20"/>
        </w:rPr>
      </w:pPr>
    </w:p>
    <w:p w:rsidR="00523E79" w:rsidRDefault="00523E79">
      <w:pPr>
        <w:pStyle w:val="a3"/>
        <w:rPr>
          <w:rFonts w:ascii="黑体"/>
          <w:sz w:val="20"/>
        </w:rPr>
      </w:pPr>
    </w:p>
    <w:p w:rsidR="00523E79" w:rsidRDefault="00523E79">
      <w:pPr>
        <w:pStyle w:val="a3"/>
        <w:rPr>
          <w:rFonts w:ascii="黑体"/>
          <w:sz w:val="20"/>
        </w:rPr>
      </w:pPr>
    </w:p>
    <w:p w:rsidR="00523E79" w:rsidRDefault="00523E79">
      <w:pPr>
        <w:pStyle w:val="a3"/>
        <w:spacing w:before="2"/>
        <w:rPr>
          <w:rFonts w:ascii="黑体"/>
          <w:sz w:val="26"/>
        </w:rPr>
      </w:pPr>
    </w:p>
    <w:p w:rsidR="00523E79" w:rsidRDefault="000E410D">
      <w:pPr>
        <w:tabs>
          <w:tab w:val="left" w:pos="3993"/>
        </w:tabs>
        <w:spacing w:before="32"/>
        <w:jc w:val="center"/>
        <w:rPr>
          <w:rFonts w:ascii="黑体" w:eastAsia="黑体"/>
          <w:sz w:val="48"/>
        </w:rPr>
      </w:pPr>
      <w:r>
        <w:rPr>
          <w:rFonts w:ascii="黑体" w:eastAsia="黑体" w:hint="eastAsia"/>
          <w:sz w:val="48"/>
        </w:rPr>
        <w:t>第一部分</w:t>
      </w:r>
    </w:p>
    <w:p w:rsidR="00523E79" w:rsidRDefault="000E410D">
      <w:pPr>
        <w:tabs>
          <w:tab w:val="left" w:pos="3993"/>
        </w:tabs>
        <w:spacing w:before="32"/>
        <w:jc w:val="center"/>
        <w:rPr>
          <w:rFonts w:ascii="黑体" w:eastAsia="黑体"/>
          <w:sz w:val="48"/>
        </w:rPr>
      </w:pPr>
      <w:r>
        <w:rPr>
          <w:rFonts w:ascii="黑体" w:eastAsia="黑体" w:hint="eastAsia"/>
          <w:sz w:val="48"/>
        </w:rPr>
        <w:t>淮阳县环保局概况</w:t>
      </w:r>
    </w:p>
    <w:p w:rsidR="00523E79" w:rsidRDefault="00523E79">
      <w:pPr>
        <w:sectPr w:rsidR="00523E79">
          <w:footerReference w:type="default" r:id="rId9"/>
          <w:pgSz w:w="11910" w:h="16840"/>
          <w:pgMar w:top="1600" w:right="1520" w:bottom="920" w:left="1480" w:header="0" w:footer="726" w:gutter="0"/>
          <w:pgNumType w:start="1"/>
          <w:cols w:space="720"/>
        </w:sectPr>
      </w:pPr>
    </w:p>
    <w:p w:rsidR="00523E79" w:rsidRDefault="000E410D">
      <w:pPr>
        <w:ind w:firstLineChars="150" w:firstLine="540"/>
        <w:rPr>
          <w:rFonts w:ascii="黑体" w:eastAsia="黑体"/>
          <w:sz w:val="36"/>
          <w:szCs w:val="36"/>
        </w:rPr>
      </w:pPr>
      <w:r>
        <w:rPr>
          <w:rFonts w:ascii="黑体" w:eastAsia="黑体" w:hint="eastAsia"/>
          <w:sz w:val="36"/>
          <w:szCs w:val="36"/>
        </w:rPr>
        <w:lastRenderedPageBreak/>
        <w:t>一、部门职责</w:t>
      </w:r>
    </w:p>
    <w:p w:rsidR="00523E79" w:rsidRDefault="000E410D" w:rsidP="00731ADE">
      <w:pPr>
        <w:ind w:firstLineChars="150" w:firstLine="452"/>
        <w:rPr>
          <w:rFonts w:ascii="仿宋_GB2312" w:eastAsia="仿宋_GB2312" w:hAnsi="仿宋_GB2312"/>
          <w:b/>
          <w:sz w:val="30"/>
          <w:szCs w:val="30"/>
        </w:rPr>
      </w:pPr>
      <w:r>
        <w:rPr>
          <w:rFonts w:ascii="仿宋_GB2312" w:eastAsia="仿宋_GB2312" w:hAnsi="仿宋_GB2312" w:hint="eastAsia"/>
          <w:b/>
          <w:sz w:val="30"/>
          <w:szCs w:val="30"/>
        </w:rPr>
        <w:t>（一）贯彻执行国家环境保护的法律、法规和方针、政策，拟订并组织实施淮阳县环境保护政策、规划，起草地方性文件；组织拟定并监督实施重点区域、流域污染防治规划和饮用水水源地环境保护规划。</w:t>
      </w:r>
    </w:p>
    <w:p w:rsidR="00523E79" w:rsidRDefault="000E410D" w:rsidP="00731ADE">
      <w:pPr>
        <w:ind w:firstLineChars="100" w:firstLine="301"/>
        <w:rPr>
          <w:rFonts w:ascii="仿宋_GB2312" w:eastAsia="仿宋_GB2312" w:hAnsi="仿宋_GB2312"/>
          <w:b/>
          <w:sz w:val="30"/>
          <w:szCs w:val="30"/>
        </w:rPr>
      </w:pPr>
      <w:r>
        <w:rPr>
          <w:rFonts w:ascii="仿宋_GB2312" w:eastAsia="仿宋_GB2312" w:hAnsi="仿宋_GB2312" w:hint="eastAsia"/>
          <w:b/>
          <w:sz w:val="30"/>
          <w:szCs w:val="30"/>
        </w:rPr>
        <w:t>（二）负责全县重大环境问题的统筹协调和监督管理。指导协调乡镇政府重大突发环境事件的应急、预警工作。</w:t>
      </w:r>
      <w:r>
        <w:rPr>
          <w:rFonts w:ascii="仿宋_GB2312" w:eastAsia="仿宋_GB2312" w:hAnsi="仿宋_GB2312"/>
          <w:b/>
          <w:sz w:val="30"/>
          <w:szCs w:val="30"/>
        </w:rPr>
        <w:t xml:space="preserve">          </w:t>
      </w:r>
      <w:r>
        <w:rPr>
          <w:rFonts w:ascii="仿宋_GB2312" w:eastAsia="仿宋_GB2312" w:hAnsi="仿宋_GB2312" w:hint="eastAsia"/>
          <w:b/>
          <w:sz w:val="30"/>
          <w:szCs w:val="30"/>
        </w:rPr>
        <w:t>（三）承担落实市和县政府污染减排目标的责任。监督实施主要污染物排放总量控制和排污许可证制度。</w:t>
      </w:r>
    </w:p>
    <w:p w:rsidR="00523E79" w:rsidRDefault="000E410D">
      <w:pPr>
        <w:rPr>
          <w:rFonts w:ascii="仿宋_GB2312" w:eastAsia="仿宋_GB2312" w:hAnsi="仿宋_GB2312"/>
          <w:b/>
          <w:sz w:val="30"/>
          <w:szCs w:val="30"/>
        </w:rPr>
      </w:pPr>
      <w:r>
        <w:rPr>
          <w:rFonts w:ascii="仿宋_GB2312" w:eastAsia="仿宋_GB2312" w:hAnsi="仿宋_GB2312" w:hint="eastAsia"/>
          <w:b/>
          <w:sz w:val="30"/>
          <w:szCs w:val="30"/>
        </w:rPr>
        <w:t>（四）负责全县环境污染防治的监督治理。会同有关部门监督管理饮用水水源地环境保护工作，组织指导城镇和农村的环境综合整治工作。</w:t>
      </w:r>
    </w:p>
    <w:p w:rsidR="00523E79" w:rsidRDefault="000E410D">
      <w:pPr>
        <w:rPr>
          <w:rFonts w:ascii="仿宋_GB2312" w:eastAsia="仿宋_GB2312" w:hAnsi="仿宋_GB2312"/>
          <w:b/>
          <w:sz w:val="30"/>
          <w:szCs w:val="30"/>
        </w:rPr>
      </w:pPr>
      <w:r>
        <w:rPr>
          <w:rFonts w:ascii="仿宋_GB2312" w:eastAsia="仿宋_GB2312" w:hAnsi="仿宋_GB2312" w:hint="eastAsia"/>
          <w:b/>
          <w:sz w:val="30"/>
          <w:szCs w:val="30"/>
        </w:rPr>
        <w:t>（五）承担从源头上预防、控制环境污染和环境破坏的责任。按国家、省、市规定权限报批项目环境影响评价文件。</w:t>
      </w:r>
    </w:p>
    <w:p w:rsidR="00523E79" w:rsidRDefault="000E410D">
      <w:pPr>
        <w:rPr>
          <w:rFonts w:ascii="仿宋_GB2312" w:eastAsia="仿宋_GB2312" w:hAnsi="仿宋_GB2312"/>
          <w:b/>
          <w:sz w:val="30"/>
          <w:szCs w:val="30"/>
        </w:rPr>
      </w:pPr>
      <w:r>
        <w:rPr>
          <w:rFonts w:ascii="仿宋_GB2312" w:eastAsia="仿宋_GB2312" w:hAnsi="仿宋_GB2312" w:hint="eastAsia"/>
          <w:b/>
          <w:sz w:val="30"/>
          <w:szCs w:val="30"/>
        </w:rPr>
        <w:t>（六）积极做好省、市级生态村、生态镇、生态县的创建。实施对全县畜禽养殖的审批和监督管理。</w:t>
      </w:r>
    </w:p>
    <w:p w:rsidR="00523E79" w:rsidRDefault="000E410D">
      <w:pPr>
        <w:rPr>
          <w:rFonts w:ascii="仿宋_GB2312" w:eastAsia="仿宋_GB2312" w:hAnsi="仿宋_GB2312"/>
          <w:b/>
          <w:sz w:val="30"/>
          <w:szCs w:val="30"/>
        </w:rPr>
      </w:pPr>
      <w:r>
        <w:rPr>
          <w:rFonts w:ascii="仿宋_GB2312" w:eastAsia="仿宋_GB2312" w:hAnsi="仿宋_GB2312" w:hint="eastAsia"/>
          <w:b/>
          <w:sz w:val="30"/>
          <w:szCs w:val="30"/>
        </w:rPr>
        <w:t>（七）负责全县辐射安全的监督管理与辐射环境事故应急处理工作。</w:t>
      </w:r>
    </w:p>
    <w:p w:rsidR="00523E79" w:rsidRDefault="000E410D" w:rsidP="00731ADE">
      <w:pPr>
        <w:ind w:firstLineChars="100" w:firstLine="301"/>
        <w:rPr>
          <w:rFonts w:ascii="仿宋_GB2312" w:eastAsia="仿宋_GB2312" w:hAnsi="仿宋_GB2312"/>
          <w:b/>
          <w:sz w:val="30"/>
          <w:szCs w:val="30"/>
        </w:rPr>
      </w:pPr>
      <w:r>
        <w:rPr>
          <w:rFonts w:ascii="仿宋_GB2312" w:eastAsia="仿宋_GB2312" w:hAnsi="仿宋_GB2312" w:hint="eastAsia"/>
          <w:b/>
          <w:sz w:val="30"/>
          <w:szCs w:val="30"/>
        </w:rPr>
        <w:t>（八）执行国家环境监测制度和规范、组织实施环境质量监测和污染源监督性监测。</w:t>
      </w:r>
    </w:p>
    <w:p w:rsidR="00523E79" w:rsidRDefault="000E410D" w:rsidP="00731ADE">
      <w:pPr>
        <w:ind w:firstLineChars="100" w:firstLine="301"/>
        <w:rPr>
          <w:rFonts w:ascii="仿宋_GB2312" w:eastAsia="仿宋_GB2312" w:hAnsi="仿宋_GB2312"/>
          <w:b/>
          <w:sz w:val="30"/>
          <w:szCs w:val="30"/>
        </w:rPr>
      </w:pPr>
      <w:r>
        <w:rPr>
          <w:rFonts w:ascii="仿宋_GB2312" w:eastAsia="仿宋_GB2312" w:hAnsi="仿宋_GB2312" w:hint="eastAsia"/>
          <w:b/>
          <w:sz w:val="30"/>
          <w:szCs w:val="30"/>
        </w:rPr>
        <w:t>（九）组织、指导和协调环境保护宣传教育工作，开展生态文明建设和环境友好型社会建设的有关宣传教育工作，推动社</w:t>
      </w:r>
      <w:r>
        <w:rPr>
          <w:rFonts w:ascii="仿宋_GB2312" w:eastAsia="仿宋_GB2312" w:hAnsi="仿宋_GB2312" w:hint="eastAsia"/>
          <w:b/>
          <w:sz w:val="30"/>
          <w:szCs w:val="30"/>
        </w:rPr>
        <w:lastRenderedPageBreak/>
        <w:t>会公众和社会组织参与环境保护。</w:t>
      </w:r>
    </w:p>
    <w:p w:rsidR="00523E79" w:rsidRDefault="000E410D" w:rsidP="00731ADE">
      <w:pPr>
        <w:ind w:firstLineChars="100" w:firstLine="301"/>
        <w:rPr>
          <w:rFonts w:ascii="仿宋_GB2312" w:eastAsia="仿宋_GB2312" w:hAnsi="仿宋_GB2312"/>
          <w:b/>
          <w:sz w:val="30"/>
          <w:szCs w:val="30"/>
        </w:rPr>
      </w:pPr>
      <w:r>
        <w:rPr>
          <w:rFonts w:ascii="仿宋_GB2312" w:eastAsia="仿宋_GB2312" w:hAnsi="仿宋_GB2312" w:hint="eastAsia"/>
          <w:b/>
          <w:sz w:val="30"/>
          <w:szCs w:val="30"/>
        </w:rPr>
        <w:t>（十）承办县政府交办的其他事项。</w:t>
      </w:r>
    </w:p>
    <w:p w:rsidR="00523E79" w:rsidRDefault="00523E79">
      <w:pPr>
        <w:pStyle w:val="a3"/>
        <w:spacing w:before="26"/>
        <w:ind w:left="957"/>
        <w:rPr>
          <w:rFonts w:ascii="黑体" w:eastAsia="黑体"/>
        </w:rPr>
      </w:pPr>
    </w:p>
    <w:p w:rsidR="00523E79" w:rsidRDefault="000E410D">
      <w:pPr>
        <w:shd w:val="solid" w:color="FFFFFF" w:fill="auto"/>
        <w:spacing w:beforeAutospacing="1" w:afterAutospacing="1" w:line="456" w:lineRule="auto"/>
        <w:ind w:firstLineChars="150" w:firstLine="540"/>
        <w:rPr>
          <w:rFonts w:ascii="黑体" w:eastAsia="黑体" w:hAnsi="黑体"/>
          <w:sz w:val="36"/>
          <w:szCs w:val="36"/>
        </w:rPr>
      </w:pPr>
      <w:r>
        <w:rPr>
          <w:rFonts w:ascii="黑体" w:eastAsia="黑体" w:hAnsi="黑体" w:hint="eastAsia"/>
          <w:sz w:val="36"/>
          <w:szCs w:val="36"/>
        </w:rPr>
        <w:t>二、机构设置</w:t>
      </w:r>
    </w:p>
    <w:p w:rsidR="00523E79" w:rsidRDefault="000E410D" w:rsidP="00731ADE">
      <w:pPr>
        <w:shd w:val="solid" w:color="FFFFFF" w:fill="auto"/>
        <w:spacing w:beforeAutospacing="1" w:afterAutospacing="1" w:line="456" w:lineRule="auto"/>
        <w:ind w:firstLineChars="150" w:firstLine="452"/>
        <w:rPr>
          <w:rFonts w:ascii="仿宋_GB2312" w:eastAsia="仿宋_GB2312" w:hAnsi="仿宋_GB2312"/>
          <w:b/>
          <w:sz w:val="30"/>
          <w:szCs w:val="30"/>
        </w:rPr>
      </w:pPr>
      <w:r>
        <w:rPr>
          <w:rFonts w:ascii="仿宋_GB2312" w:eastAsia="仿宋_GB2312" w:hAnsi="仿宋_GB2312" w:hint="eastAsia"/>
          <w:b/>
          <w:sz w:val="30"/>
          <w:szCs w:val="30"/>
        </w:rPr>
        <w:t>淮阳县环境保护局科级单位，内设</w:t>
      </w:r>
      <w:r>
        <w:rPr>
          <w:rFonts w:ascii="仿宋_GB2312" w:eastAsia="仿宋_GB2312" w:hAnsi="仿宋_GB2312"/>
          <w:b/>
          <w:sz w:val="30"/>
          <w:szCs w:val="30"/>
        </w:rPr>
        <w:t>5</w:t>
      </w:r>
      <w:r>
        <w:rPr>
          <w:rFonts w:ascii="仿宋_GB2312" w:eastAsia="仿宋_GB2312" w:hAnsi="仿宋_GB2312" w:hint="eastAsia"/>
          <w:b/>
          <w:sz w:val="30"/>
          <w:szCs w:val="30"/>
        </w:rPr>
        <w:t>个股室，有两个事业全供二级机构</w:t>
      </w:r>
      <w:r w:rsidR="00731ADE">
        <w:rPr>
          <w:rFonts w:ascii="仿宋_GB2312" w:eastAsia="仿宋_GB2312" w:hAnsi="仿宋_GB2312" w:hint="eastAsia"/>
          <w:b/>
          <w:sz w:val="30"/>
          <w:szCs w:val="30"/>
        </w:rPr>
        <w:t>(淮阳县环境监测站、淮阳县环境监察大队)</w:t>
      </w:r>
      <w:r>
        <w:rPr>
          <w:rFonts w:ascii="仿宋_GB2312" w:eastAsia="仿宋_GB2312" w:hAnsi="仿宋_GB2312" w:hint="eastAsia"/>
          <w:b/>
          <w:sz w:val="30"/>
          <w:szCs w:val="30"/>
        </w:rPr>
        <w:t>，在职人员</w:t>
      </w:r>
      <w:r>
        <w:rPr>
          <w:rFonts w:ascii="仿宋_GB2312" w:eastAsia="仿宋_GB2312" w:hAnsi="仿宋_GB2312"/>
          <w:b/>
          <w:sz w:val="30"/>
          <w:szCs w:val="30"/>
        </w:rPr>
        <w:t>98</w:t>
      </w:r>
      <w:r>
        <w:rPr>
          <w:rFonts w:ascii="仿宋_GB2312" w:eastAsia="仿宋_GB2312" w:hAnsi="仿宋_GB2312" w:hint="eastAsia"/>
          <w:b/>
          <w:sz w:val="30"/>
          <w:szCs w:val="30"/>
        </w:rPr>
        <w:t>人，离休人员</w:t>
      </w:r>
      <w:r>
        <w:rPr>
          <w:rFonts w:ascii="仿宋_GB2312" w:eastAsia="仿宋_GB2312" w:hAnsi="仿宋_GB2312"/>
          <w:b/>
          <w:sz w:val="30"/>
          <w:szCs w:val="30"/>
        </w:rPr>
        <w:t>1</w:t>
      </w:r>
      <w:r>
        <w:rPr>
          <w:rFonts w:ascii="仿宋_GB2312" w:eastAsia="仿宋_GB2312" w:hAnsi="仿宋_GB2312" w:hint="eastAsia"/>
          <w:b/>
          <w:sz w:val="30"/>
          <w:szCs w:val="30"/>
        </w:rPr>
        <w:t>人，退休人员</w:t>
      </w:r>
      <w:r>
        <w:rPr>
          <w:rFonts w:ascii="仿宋_GB2312" w:eastAsia="仿宋_GB2312" w:hAnsi="仿宋_GB2312"/>
          <w:b/>
          <w:sz w:val="30"/>
          <w:szCs w:val="30"/>
        </w:rPr>
        <w:t>11</w:t>
      </w:r>
      <w:r>
        <w:rPr>
          <w:rFonts w:ascii="仿宋_GB2312" w:eastAsia="仿宋_GB2312" w:hAnsi="仿宋_GB2312" w:hint="eastAsia"/>
          <w:b/>
          <w:sz w:val="30"/>
          <w:szCs w:val="30"/>
        </w:rPr>
        <w:t>人。</w:t>
      </w:r>
    </w:p>
    <w:p w:rsidR="00523E79" w:rsidRDefault="00523E79">
      <w:pPr>
        <w:pStyle w:val="a3"/>
        <w:spacing w:before="2" w:line="364" w:lineRule="auto"/>
        <w:ind w:right="270" w:firstLine="851"/>
        <w:jc w:val="both"/>
        <w:rPr>
          <w:rFonts w:ascii="黑体" w:eastAsia="黑体" w:hAnsi="黑体"/>
        </w:rPr>
      </w:pPr>
    </w:p>
    <w:p w:rsidR="00523E79" w:rsidRDefault="00523E79">
      <w:pPr>
        <w:pStyle w:val="a3"/>
        <w:spacing w:before="2" w:line="364" w:lineRule="auto"/>
        <w:ind w:right="270"/>
        <w:jc w:val="both"/>
        <w:rPr>
          <w:lang w:val="en-US"/>
        </w:rPr>
      </w:pPr>
    </w:p>
    <w:p w:rsidR="00523E79" w:rsidRDefault="00523E79">
      <w:pPr>
        <w:pStyle w:val="a3"/>
        <w:spacing w:before="2" w:line="364" w:lineRule="auto"/>
        <w:ind w:left="317" w:right="270" w:firstLine="468"/>
        <w:jc w:val="both"/>
        <w:rPr>
          <w:lang w:val="en-US"/>
        </w:rPr>
      </w:pPr>
    </w:p>
    <w:p w:rsidR="00523E79" w:rsidRDefault="00523E79">
      <w:pPr>
        <w:pStyle w:val="a3"/>
        <w:spacing w:before="2" w:line="364" w:lineRule="auto"/>
        <w:ind w:left="317" w:right="270" w:firstLine="468"/>
        <w:jc w:val="both"/>
        <w:rPr>
          <w:lang w:val="en-US"/>
        </w:rPr>
      </w:pPr>
    </w:p>
    <w:p w:rsidR="00523E79" w:rsidRDefault="00523E79">
      <w:pPr>
        <w:tabs>
          <w:tab w:val="left" w:pos="3993"/>
        </w:tabs>
        <w:spacing w:before="32"/>
        <w:jc w:val="center"/>
        <w:rPr>
          <w:rFonts w:ascii="黑体" w:eastAsia="黑体"/>
          <w:sz w:val="48"/>
        </w:rPr>
      </w:pPr>
    </w:p>
    <w:p w:rsidR="00523E79" w:rsidRDefault="00523E79">
      <w:pPr>
        <w:tabs>
          <w:tab w:val="left" w:pos="3993"/>
        </w:tabs>
        <w:spacing w:before="32"/>
        <w:jc w:val="center"/>
        <w:rPr>
          <w:rFonts w:ascii="黑体" w:eastAsia="黑体"/>
          <w:sz w:val="48"/>
        </w:rPr>
      </w:pPr>
    </w:p>
    <w:p w:rsidR="00523E79" w:rsidRDefault="00523E79">
      <w:pPr>
        <w:tabs>
          <w:tab w:val="left" w:pos="3993"/>
        </w:tabs>
        <w:spacing w:before="32"/>
        <w:jc w:val="center"/>
        <w:rPr>
          <w:rFonts w:ascii="黑体" w:eastAsia="黑体"/>
          <w:sz w:val="48"/>
        </w:rPr>
      </w:pPr>
    </w:p>
    <w:p w:rsidR="00523E79" w:rsidRDefault="00523E79">
      <w:pPr>
        <w:tabs>
          <w:tab w:val="left" w:pos="3993"/>
        </w:tabs>
        <w:spacing w:before="32"/>
        <w:jc w:val="center"/>
        <w:rPr>
          <w:rFonts w:ascii="黑体" w:eastAsia="黑体"/>
          <w:sz w:val="48"/>
        </w:rPr>
      </w:pPr>
    </w:p>
    <w:p w:rsidR="00523E79" w:rsidRDefault="00523E79">
      <w:pPr>
        <w:tabs>
          <w:tab w:val="left" w:pos="3993"/>
        </w:tabs>
        <w:spacing w:before="32"/>
        <w:jc w:val="center"/>
        <w:rPr>
          <w:rFonts w:ascii="黑体" w:eastAsia="黑体"/>
          <w:sz w:val="48"/>
        </w:rPr>
      </w:pPr>
    </w:p>
    <w:p w:rsidR="00523E79" w:rsidRDefault="00523E79">
      <w:pPr>
        <w:tabs>
          <w:tab w:val="left" w:pos="3993"/>
        </w:tabs>
        <w:spacing w:before="32"/>
        <w:jc w:val="center"/>
        <w:rPr>
          <w:rFonts w:ascii="黑体" w:eastAsia="黑体"/>
          <w:sz w:val="48"/>
        </w:rPr>
      </w:pPr>
    </w:p>
    <w:p w:rsidR="00523E79" w:rsidRDefault="00523E79">
      <w:pPr>
        <w:tabs>
          <w:tab w:val="left" w:pos="3993"/>
        </w:tabs>
        <w:spacing w:before="32"/>
        <w:jc w:val="center"/>
        <w:rPr>
          <w:rFonts w:ascii="黑体" w:eastAsia="黑体"/>
          <w:sz w:val="48"/>
        </w:rPr>
      </w:pPr>
    </w:p>
    <w:p w:rsidR="00523E79" w:rsidRDefault="00523E79">
      <w:pPr>
        <w:tabs>
          <w:tab w:val="left" w:pos="3993"/>
        </w:tabs>
        <w:spacing w:before="32"/>
        <w:jc w:val="center"/>
        <w:rPr>
          <w:rFonts w:ascii="黑体" w:eastAsia="黑体"/>
          <w:sz w:val="48"/>
        </w:rPr>
      </w:pPr>
    </w:p>
    <w:p w:rsidR="00523E79" w:rsidRDefault="00523E79">
      <w:pPr>
        <w:tabs>
          <w:tab w:val="left" w:pos="3993"/>
        </w:tabs>
        <w:spacing w:before="32"/>
        <w:jc w:val="center"/>
        <w:rPr>
          <w:rFonts w:ascii="黑体" w:eastAsia="黑体"/>
          <w:sz w:val="48"/>
        </w:rPr>
      </w:pPr>
    </w:p>
    <w:p w:rsidR="00523E79" w:rsidRDefault="00523E79">
      <w:pPr>
        <w:tabs>
          <w:tab w:val="left" w:pos="3993"/>
        </w:tabs>
        <w:spacing w:before="32"/>
        <w:jc w:val="center"/>
        <w:rPr>
          <w:rFonts w:ascii="黑体" w:eastAsia="黑体"/>
          <w:sz w:val="48"/>
        </w:rPr>
      </w:pPr>
    </w:p>
    <w:p w:rsidR="00523E79" w:rsidRDefault="00523E79">
      <w:pPr>
        <w:tabs>
          <w:tab w:val="left" w:pos="3993"/>
        </w:tabs>
        <w:spacing w:before="32"/>
        <w:jc w:val="center"/>
        <w:rPr>
          <w:rFonts w:ascii="黑体" w:eastAsia="黑体"/>
          <w:sz w:val="48"/>
        </w:rPr>
      </w:pPr>
    </w:p>
    <w:p w:rsidR="00523E79" w:rsidRDefault="00523E79">
      <w:pPr>
        <w:tabs>
          <w:tab w:val="left" w:pos="3993"/>
        </w:tabs>
        <w:spacing w:before="32"/>
        <w:jc w:val="center"/>
        <w:rPr>
          <w:rFonts w:ascii="黑体" w:eastAsia="黑体"/>
          <w:sz w:val="48"/>
        </w:rPr>
      </w:pPr>
    </w:p>
    <w:p w:rsidR="00523E79" w:rsidRDefault="000E410D">
      <w:pPr>
        <w:tabs>
          <w:tab w:val="left" w:pos="3993"/>
        </w:tabs>
        <w:spacing w:before="32"/>
        <w:jc w:val="center"/>
        <w:rPr>
          <w:rFonts w:ascii="黑体" w:eastAsia="黑体"/>
          <w:sz w:val="48"/>
        </w:rPr>
      </w:pPr>
      <w:r>
        <w:rPr>
          <w:rFonts w:ascii="黑体" w:eastAsia="黑体" w:hint="eastAsia"/>
          <w:sz w:val="48"/>
        </w:rPr>
        <w:t>第</w:t>
      </w:r>
      <w:r>
        <w:rPr>
          <w:rFonts w:ascii="黑体" w:eastAsia="黑体" w:hint="eastAsia"/>
          <w:sz w:val="48"/>
          <w:lang w:val="en-US"/>
        </w:rPr>
        <w:t>二</w:t>
      </w:r>
      <w:r>
        <w:rPr>
          <w:rFonts w:ascii="黑体" w:eastAsia="黑体" w:hint="eastAsia"/>
          <w:sz w:val="48"/>
        </w:rPr>
        <w:t>部分</w:t>
      </w:r>
    </w:p>
    <w:p w:rsidR="00523E79" w:rsidRDefault="000E410D">
      <w:pPr>
        <w:tabs>
          <w:tab w:val="left" w:pos="3993"/>
        </w:tabs>
        <w:spacing w:before="32"/>
        <w:jc w:val="center"/>
        <w:rPr>
          <w:rFonts w:ascii="黑体" w:eastAsia="黑体"/>
          <w:sz w:val="48"/>
        </w:rPr>
      </w:pPr>
      <w:r>
        <w:rPr>
          <w:rFonts w:ascii="黑体" w:eastAsia="黑体"/>
          <w:sz w:val="48"/>
        </w:rPr>
        <w:t xml:space="preserve">2017 </w:t>
      </w:r>
      <w:r>
        <w:rPr>
          <w:rFonts w:ascii="黑体" w:eastAsia="黑体" w:hint="eastAsia"/>
          <w:sz w:val="48"/>
        </w:rPr>
        <w:t>年度部门决算情况说明</w:t>
      </w:r>
    </w:p>
    <w:p w:rsidR="00523E79" w:rsidRDefault="00523E79">
      <w:pPr>
        <w:pStyle w:val="a3"/>
        <w:spacing w:before="2" w:line="364" w:lineRule="auto"/>
        <w:ind w:left="317" w:right="270" w:firstLine="468"/>
        <w:jc w:val="both"/>
        <w:rPr>
          <w:lang w:val="en-US"/>
        </w:rPr>
      </w:pPr>
    </w:p>
    <w:p w:rsidR="00523E79" w:rsidRDefault="00523E79">
      <w:pPr>
        <w:pStyle w:val="a3"/>
        <w:spacing w:before="2" w:line="364" w:lineRule="auto"/>
        <w:ind w:left="317" w:right="270" w:firstLine="468"/>
        <w:jc w:val="both"/>
        <w:rPr>
          <w:lang w:val="en-US"/>
        </w:rPr>
      </w:pPr>
    </w:p>
    <w:p w:rsidR="00523E79" w:rsidRDefault="00523E79">
      <w:pPr>
        <w:pStyle w:val="a3"/>
        <w:spacing w:before="2" w:line="364" w:lineRule="auto"/>
        <w:ind w:left="317" w:right="270" w:firstLine="468"/>
        <w:jc w:val="both"/>
        <w:rPr>
          <w:lang w:val="en-US"/>
        </w:rPr>
      </w:pPr>
    </w:p>
    <w:p w:rsidR="00523E79" w:rsidRDefault="00523E79">
      <w:pPr>
        <w:pStyle w:val="a3"/>
        <w:spacing w:before="2" w:line="364" w:lineRule="auto"/>
        <w:ind w:left="317" w:right="270" w:firstLine="468"/>
        <w:jc w:val="both"/>
        <w:rPr>
          <w:lang w:val="en-US"/>
        </w:rPr>
      </w:pPr>
    </w:p>
    <w:p w:rsidR="00523E79" w:rsidRDefault="00523E79">
      <w:pPr>
        <w:pStyle w:val="a3"/>
        <w:spacing w:before="2" w:line="364" w:lineRule="auto"/>
        <w:ind w:left="317" w:right="270" w:firstLine="468"/>
        <w:jc w:val="both"/>
        <w:rPr>
          <w:lang w:val="en-US"/>
        </w:rPr>
      </w:pPr>
    </w:p>
    <w:p w:rsidR="00523E79" w:rsidRDefault="00523E79">
      <w:pPr>
        <w:pStyle w:val="a3"/>
        <w:spacing w:before="2" w:line="364" w:lineRule="auto"/>
        <w:ind w:left="317" w:right="270" w:firstLine="468"/>
        <w:jc w:val="both"/>
        <w:rPr>
          <w:lang w:val="en-US"/>
        </w:rPr>
      </w:pPr>
    </w:p>
    <w:p w:rsidR="00523E79" w:rsidRDefault="00523E79">
      <w:pPr>
        <w:pStyle w:val="a3"/>
        <w:spacing w:before="2" w:line="364" w:lineRule="auto"/>
        <w:ind w:left="317" w:right="270" w:firstLine="468"/>
        <w:jc w:val="both"/>
        <w:rPr>
          <w:lang w:val="en-US"/>
        </w:rPr>
      </w:pPr>
    </w:p>
    <w:p w:rsidR="00523E79" w:rsidRDefault="00523E79">
      <w:pPr>
        <w:pStyle w:val="a3"/>
        <w:spacing w:before="2" w:line="364" w:lineRule="auto"/>
        <w:ind w:left="317" w:right="270" w:firstLine="468"/>
        <w:jc w:val="both"/>
        <w:rPr>
          <w:lang w:val="en-US"/>
        </w:rPr>
      </w:pPr>
    </w:p>
    <w:p w:rsidR="00523E79" w:rsidRDefault="00523E79">
      <w:pPr>
        <w:pStyle w:val="a3"/>
        <w:spacing w:before="2" w:line="364" w:lineRule="auto"/>
        <w:ind w:left="317" w:right="270" w:firstLine="468"/>
        <w:jc w:val="both"/>
        <w:rPr>
          <w:lang w:val="en-US"/>
        </w:rPr>
      </w:pPr>
    </w:p>
    <w:p w:rsidR="00523E79" w:rsidRDefault="00523E79">
      <w:pPr>
        <w:pStyle w:val="a3"/>
        <w:spacing w:before="2" w:line="364" w:lineRule="auto"/>
        <w:ind w:left="317" w:right="270" w:firstLine="468"/>
        <w:jc w:val="both"/>
        <w:rPr>
          <w:lang w:val="en-US"/>
        </w:rPr>
      </w:pPr>
    </w:p>
    <w:p w:rsidR="00523E79" w:rsidRDefault="00523E79">
      <w:pPr>
        <w:pStyle w:val="a3"/>
        <w:spacing w:before="2" w:line="364" w:lineRule="auto"/>
        <w:ind w:left="317" w:right="270" w:firstLine="468"/>
        <w:jc w:val="both"/>
        <w:rPr>
          <w:lang w:val="en-US"/>
        </w:rPr>
      </w:pPr>
    </w:p>
    <w:p w:rsidR="00523E79" w:rsidRDefault="00523E79">
      <w:pPr>
        <w:pStyle w:val="a3"/>
        <w:spacing w:before="2" w:line="364" w:lineRule="auto"/>
        <w:ind w:left="317" w:right="270" w:firstLine="468"/>
        <w:jc w:val="both"/>
        <w:rPr>
          <w:lang w:val="en-US"/>
        </w:rPr>
      </w:pPr>
    </w:p>
    <w:p w:rsidR="00523E79" w:rsidRDefault="00523E79">
      <w:pPr>
        <w:pStyle w:val="a3"/>
        <w:spacing w:before="2" w:line="364" w:lineRule="auto"/>
        <w:ind w:left="317" w:right="270" w:firstLine="468"/>
        <w:jc w:val="both"/>
        <w:rPr>
          <w:lang w:val="en-US"/>
        </w:rPr>
      </w:pPr>
    </w:p>
    <w:p w:rsidR="00523E79" w:rsidRDefault="00523E79">
      <w:pPr>
        <w:pStyle w:val="a3"/>
        <w:spacing w:before="214" w:line="364" w:lineRule="auto"/>
        <w:ind w:left="317" w:right="112" w:firstLine="639"/>
        <w:rPr>
          <w:spacing w:val="-6"/>
        </w:rPr>
      </w:pPr>
    </w:p>
    <w:p w:rsidR="00523E79" w:rsidRDefault="00523E79">
      <w:pPr>
        <w:pStyle w:val="a3"/>
        <w:spacing w:before="214" w:line="364" w:lineRule="auto"/>
        <w:ind w:left="317" w:right="112" w:firstLine="639"/>
        <w:rPr>
          <w:spacing w:val="-6"/>
        </w:rPr>
      </w:pPr>
    </w:p>
    <w:p w:rsidR="00523E79" w:rsidRDefault="00523E79">
      <w:pPr>
        <w:pStyle w:val="a3"/>
        <w:spacing w:before="214" w:line="364" w:lineRule="auto"/>
        <w:ind w:left="317" w:right="112" w:firstLine="639"/>
        <w:rPr>
          <w:spacing w:val="-6"/>
        </w:rPr>
      </w:pPr>
    </w:p>
    <w:p w:rsidR="00523E79" w:rsidRDefault="00523E79" w:rsidP="00523E79">
      <w:pPr>
        <w:pStyle w:val="a3"/>
        <w:spacing w:before="214" w:line="520" w:lineRule="exact"/>
        <w:ind w:right="112" w:firstLineChars="225" w:firstLine="706"/>
        <w:rPr>
          <w:rFonts w:ascii="黑体" w:eastAsia="黑体" w:hAnsi="黑体"/>
          <w:spacing w:val="-6"/>
        </w:rPr>
      </w:pPr>
    </w:p>
    <w:p w:rsidR="00523E79" w:rsidRDefault="000E410D" w:rsidP="00523E79">
      <w:pPr>
        <w:pStyle w:val="a3"/>
        <w:spacing w:before="214" w:line="520" w:lineRule="exact"/>
        <w:ind w:right="112" w:firstLineChars="225" w:firstLine="706"/>
        <w:rPr>
          <w:rFonts w:ascii="黑体" w:eastAsia="黑体" w:hAnsi="黑体"/>
          <w:spacing w:val="-6"/>
        </w:rPr>
      </w:pPr>
      <w:r>
        <w:rPr>
          <w:rFonts w:ascii="黑体" w:eastAsia="黑体" w:hAnsi="黑体" w:hint="eastAsia"/>
          <w:spacing w:val="-6"/>
        </w:rPr>
        <w:t>一、收入支出决算总体情况说明</w:t>
      </w:r>
      <w:r>
        <w:rPr>
          <w:rFonts w:ascii="黑体" w:eastAsia="黑体" w:hAnsi="黑体"/>
          <w:spacing w:val="-6"/>
        </w:rPr>
        <w:t xml:space="preserve"> </w:t>
      </w:r>
    </w:p>
    <w:p w:rsidR="00B06EF0" w:rsidRPr="00B06EF0" w:rsidRDefault="000E410D" w:rsidP="00B06EF0">
      <w:pPr>
        <w:widowControl/>
        <w:shd w:val="clear" w:color="auto" w:fill="FFFFFF"/>
        <w:spacing w:line="270" w:lineRule="atLeast"/>
        <w:ind w:firstLine="640"/>
        <w:jc w:val="both"/>
        <w:rPr>
          <w:rFonts w:ascii="宋体" w:hAnsi="宋体" w:cs="宋体"/>
          <w:color w:val="666666"/>
          <w:sz w:val="32"/>
          <w:szCs w:val="32"/>
        </w:rPr>
      </w:pPr>
      <w:r w:rsidRPr="00B06EF0">
        <w:rPr>
          <w:rFonts w:hint="eastAsia"/>
          <w:spacing w:val="-6"/>
          <w:sz w:val="32"/>
          <w:szCs w:val="32"/>
        </w:rPr>
        <w:t>淮阳县环保局</w:t>
      </w:r>
      <w:r w:rsidR="00B06EF0">
        <w:rPr>
          <w:rFonts w:hint="eastAsia"/>
          <w:spacing w:val="-6"/>
          <w:sz w:val="32"/>
          <w:szCs w:val="32"/>
        </w:rPr>
        <w:t>（含二级机构）</w:t>
      </w:r>
      <w:r w:rsidRPr="00B06EF0">
        <w:rPr>
          <w:spacing w:val="-6"/>
          <w:sz w:val="32"/>
          <w:szCs w:val="32"/>
        </w:rPr>
        <w:t xml:space="preserve">2017 </w:t>
      </w:r>
      <w:r w:rsidRPr="00B06EF0">
        <w:rPr>
          <w:rFonts w:ascii="宋体" w:hAnsi="宋体" w:cs="宋体" w:hint="eastAsia"/>
          <w:spacing w:val="-6"/>
          <w:sz w:val="32"/>
          <w:szCs w:val="32"/>
        </w:rPr>
        <w:t>年度收入总计</w:t>
      </w:r>
      <w:r w:rsidRPr="00B06EF0">
        <w:rPr>
          <w:spacing w:val="-6"/>
          <w:sz w:val="32"/>
          <w:szCs w:val="32"/>
        </w:rPr>
        <w:t>1201.98</w:t>
      </w:r>
      <w:r w:rsidRPr="00B06EF0">
        <w:rPr>
          <w:rFonts w:ascii="宋体" w:hAnsi="宋体" w:cs="宋体" w:hint="eastAsia"/>
          <w:spacing w:val="-6"/>
          <w:sz w:val="32"/>
          <w:szCs w:val="32"/>
        </w:rPr>
        <w:t>万元，支出总计</w:t>
      </w:r>
      <w:r w:rsidRPr="00B06EF0">
        <w:rPr>
          <w:rFonts w:ascii="宋体" w:hAnsi="宋体" w:cs="宋体"/>
          <w:spacing w:val="-6"/>
          <w:sz w:val="32"/>
          <w:szCs w:val="32"/>
        </w:rPr>
        <w:t>1201.98</w:t>
      </w:r>
      <w:r w:rsidRPr="00B06EF0">
        <w:rPr>
          <w:rFonts w:ascii="宋体" w:hAnsi="宋体" w:cs="宋体" w:hint="eastAsia"/>
          <w:spacing w:val="-6"/>
          <w:sz w:val="32"/>
          <w:szCs w:val="32"/>
        </w:rPr>
        <w:t>万元。</w:t>
      </w:r>
      <w:r w:rsidR="00B06EF0" w:rsidRPr="00B06EF0">
        <w:rPr>
          <w:rFonts w:asciiTheme="minorEastAsia" w:eastAsiaTheme="minorEastAsia" w:hAnsiTheme="minorEastAsia" w:cs="宋体" w:hint="eastAsia"/>
          <w:color w:val="666666"/>
          <w:sz w:val="32"/>
          <w:szCs w:val="32"/>
        </w:rPr>
        <w:t>2016年度收入总计</w:t>
      </w:r>
      <w:r w:rsidR="00B06EF0">
        <w:rPr>
          <w:rFonts w:asciiTheme="minorEastAsia" w:eastAsiaTheme="minorEastAsia" w:hAnsiTheme="minorEastAsia" w:cs="宋体" w:hint="eastAsia"/>
          <w:color w:val="666666"/>
          <w:sz w:val="32"/>
          <w:szCs w:val="32"/>
        </w:rPr>
        <w:t>673.3</w:t>
      </w:r>
      <w:r w:rsidR="00B06EF0" w:rsidRPr="00B06EF0">
        <w:rPr>
          <w:rFonts w:asciiTheme="minorEastAsia" w:eastAsiaTheme="minorEastAsia" w:hAnsiTheme="minorEastAsia" w:cs="宋体" w:hint="eastAsia"/>
          <w:color w:val="666666"/>
          <w:sz w:val="32"/>
          <w:szCs w:val="32"/>
        </w:rPr>
        <w:t>万元，支出总计</w:t>
      </w:r>
      <w:r w:rsidR="00B06EF0">
        <w:rPr>
          <w:rFonts w:asciiTheme="minorEastAsia" w:eastAsiaTheme="minorEastAsia" w:hAnsiTheme="minorEastAsia" w:cs="宋体" w:hint="eastAsia"/>
          <w:color w:val="666666"/>
          <w:sz w:val="32"/>
          <w:szCs w:val="32"/>
        </w:rPr>
        <w:t>673.3</w:t>
      </w:r>
      <w:r w:rsidR="00B06EF0" w:rsidRPr="00B06EF0">
        <w:rPr>
          <w:rFonts w:asciiTheme="minorEastAsia" w:eastAsiaTheme="minorEastAsia" w:hAnsiTheme="minorEastAsia" w:cs="宋体" w:hint="eastAsia"/>
          <w:color w:val="666666"/>
          <w:sz w:val="32"/>
          <w:szCs w:val="32"/>
        </w:rPr>
        <w:t>万元。同比增长</w:t>
      </w:r>
      <w:r w:rsidR="00B06EF0">
        <w:rPr>
          <w:rFonts w:asciiTheme="minorEastAsia" w:eastAsiaTheme="minorEastAsia" w:hAnsiTheme="minorEastAsia" w:cs="宋体" w:hint="eastAsia"/>
          <w:color w:val="666666"/>
          <w:sz w:val="32"/>
          <w:szCs w:val="32"/>
        </w:rPr>
        <w:t>78.5</w:t>
      </w:r>
      <w:r w:rsidR="00B06EF0" w:rsidRPr="00B06EF0">
        <w:rPr>
          <w:rFonts w:asciiTheme="minorEastAsia" w:eastAsiaTheme="minorEastAsia" w:hAnsiTheme="minorEastAsia" w:cs="宋体" w:hint="eastAsia"/>
          <w:color w:val="666666"/>
          <w:sz w:val="32"/>
          <w:szCs w:val="32"/>
        </w:rPr>
        <w:t>%，增支</w:t>
      </w:r>
      <w:r w:rsidR="00B06EF0">
        <w:rPr>
          <w:rFonts w:asciiTheme="minorEastAsia" w:eastAsiaTheme="minorEastAsia" w:hAnsiTheme="minorEastAsia" w:cs="宋体" w:hint="eastAsia"/>
          <w:color w:val="666666"/>
          <w:sz w:val="32"/>
          <w:szCs w:val="32"/>
        </w:rPr>
        <w:t>528.68</w:t>
      </w:r>
      <w:r w:rsidR="00B06EF0" w:rsidRPr="00B06EF0">
        <w:rPr>
          <w:rFonts w:asciiTheme="minorEastAsia" w:eastAsiaTheme="minorEastAsia" w:hAnsiTheme="minorEastAsia" w:cs="宋体" w:hint="eastAsia"/>
          <w:color w:val="666666"/>
          <w:sz w:val="32"/>
          <w:szCs w:val="32"/>
        </w:rPr>
        <w:t>万元。主要是</w:t>
      </w:r>
      <w:r w:rsidR="00B06EF0">
        <w:rPr>
          <w:rFonts w:asciiTheme="minorEastAsia" w:eastAsiaTheme="minorEastAsia" w:hAnsiTheme="minorEastAsia" w:cs="宋体" w:hint="eastAsia"/>
          <w:color w:val="666666"/>
          <w:sz w:val="32"/>
          <w:szCs w:val="32"/>
        </w:rPr>
        <w:t>三大攻坚战（大气、水、土壤）</w:t>
      </w:r>
      <w:r w:rsidR="00B06EF0" w:rsidRPr="00B06EF0">
        <w:rPr>
          <w:rFonts w:asciiTheme="minorEastAsia" w:eastAsiaTheme="minorEastAsia" w:hAnsiTheme="minorEastAsia" w:cs="宋体" w:hint="eastAsia"/>
          <w:color w:val="666666"/>
          <w:sz w:val="32"/>
          <w:szCs w:val="32"/>
        </w:rPr>
        <w:t>等专项行动</w:t>
      </w:r>
      <w:r w:rsidR="00B06EF0">
        <w:rPr>
          <w:rFonts w:asciiTheme="minorEastAsia" w:eastAsiaTheme="minorEastAsia" w:hAnsiTheme="minorEastAsia" w:cs="宋体" w:hint="eastAsia"/>
          <w:color w:val="666666"/>
          <w:sz w:val="32"/>
          <w:szCs w:val="32"/>
        </w:rPr>
        <w:t>治理</w:t>
      </w:r>
      <w:r w:rsidR="00B06EF0" w:rsidRPr="00B06EF0">
        <w:rPr>
          <w:rFonts w:asciiTheme="minorEastAsia" w:eastAsiaTheme="minorEastAsia" w:hAnsiTheme="minorEastAsia" w:cs="宋体" w:hint="eastAsia"/>
          <w:color w:val="666666"/>
          <w:sz w:val="32"/>
          <w:szCs w:val="32"/>
        </w:rPr>
        <w:t>支出增加。</w:t>
      </w:r>
    </w:p>
    <w:p w:rsidR="00523E79" w:rsidRDefault="00523E79" w:rsidP="00523E79">
      <w:pPr>
        <w:pStyle w:val="a3"/>
        <w:spacing w:before="214" w:line="520" w:lineRule="exact"/>
        <w:ind w:right="113" w:firstLineChars="200" w:firstLine="628"/>
        <w:jc w:val="both"/>
        <w:rPr>
          <w:spacing w:val="-6"/>
        </w:rPr>
      </w:pPr>
    </w:p>
    <w:p w:rsidR="00523E79" w:rsidRDefault="000E410D">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二、收入决算情况说明</w:t>
      </w:r>
      <w:r>
        <w:rPr>
          <w:rFonts w:ascii="黑体" w:eastAsia="黑体" w:hAnsi="黑体"/>
          <w:lang w:val="en-US"/>
        </w:rPr>
        <w:t xml:space="preserve"> </w:t>
      </w:r>
    </w:p>
    <w:p w:rsidR="00523E79" w:rsidRDefault="000E410D" w:rsidP="00523E79">
      <w:pPr>
        <w:pStyle w:val="a3"/>
        <w:spacing w:before="2" w:line="520" w:lineRule="exact"/>
        <w:ind w:right="270" w:firstLineChars="225" w:firstLine="706"/>
        <w:jc w:val="both"/>
        <w:rPr>
          <w:spacing w:val="-6"/>
        </w:rPr>
      </w:pPr>
      <w:r>
        <w:rPr>
          <w:rFonts w:hint="eastAsia"/>
          <w:spacing w:val="-6"/>
        </w:rPr>
        <w:t>淮阳县环保局</w:t>
      </w:r>
      <w:r>
        <w:rPr>
          <w:spacing w:val="-6"/>
        </w:rPr>
        <w:t xml:space="preserve">2017 </w:t>
      </w:r>
      <w:r>
        <w:rPr>
          <w:rFonts w:ascii="宋体" w:hAnsi="宋体" w:cs="宋体" w:hint="eastAsia"/>
          <w:spacing w:val="-6"/>
        </w:rPr>
        <w:t>年度收入合计</w:t>
      </w:r>
      <w:r>
        <w:rPr>
          <w:spacing w:val="-6"/>
        </w:rPr>
        <w:t>1201.98</w:t>
      </w:r>
      <w:r>
        <w:rPr>
          <w:rFonts w:ascii="宋体" w:hAnsi="宋体" w:cs="宋体" w:hint="eastAsia"/>
          <w:spacing w:val="-6"/>
        </w:rPr>
        <w:t>万元，其中：财政拨款收入</w:t>
      </w:r>
      <w:r>
        <w:rPr>
          <w:spacing w:val="-6"/>
        </w:rPr>
        <w:t>1201.98</w:t>
      </w:r>
      <w:r>
        <w:rPr>
          <w:rFonts w:ascii="宋体" w:hAnsi="宋体" w:cs="宋体" w:hint="eastAsia"/>
          <w:spacing w:val="-6"/>
        </w:rPr>
        <w:t>万元，占</w:t>
      </w:r>
      <w:r>
        <w:rPr>
          <w:spacing w:val="-6"/>
        </w:rPr>
        <w:t xml:space="preserve"> 100%</w:t>
      </w:r>
      <w:r>
        <w:rPr>
          <w:rFonts w:ascii="宋体" w:hAnsi="宋体" w:cs="宋体" w:hint="eastAsia"/>
          <w:spacing w:val="-6"/>
        </w:rPr>
        <w:t>。</w:t>
      </w:r>
    </w:p>
    <w:p w:rsidR="00523E79" w:rsidRDefault="000E410D">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三、支出决算情况说明</w:t>
      </w:r>
      <w:r>
        <w:rPr>
          <w:rFonts w:ascii="黑体" w:eastAsia="黑体" w:hAnsi="黑体"/>
          <w:lang w:val="en-US"/>
        </w:rPr>
        <w:t xml:space="preserve"> </w:t>
      </w:r>
    </w:p>
    <w:p w:rsidR="00523E79" w:rsidRDefault="000E410D" w:rsidP="00523E79">
      <w:pPr>
        <w:pStyle w:val="a3"/>
        <w:spacing w:before="2" w:line="520" w:lineRule="exact"/>
        <w:ind w:right="270" w:firstLineChars="225" w:firstLine="706"/>
        <w:jc w:val="both"/>
        <w:rPr>
          <w:spacing w:val="-6"/>
        </w:rPr>
      </w:pPr>
      <w:r>
        <w:rPr>
          <w:rFonts w:hint="eastAsia"/>
          <w:spacing w:val="-6"/>
        </w:rPr>
        <w:t>淮阳县环保局</w:t>
      </w:r>
      <w:r>
        <w:rPr>
          <w:spacing w:val="-6"/>
        </w:rPr>
        <w:t xml:space="preserve">2017 </w:t>
      </w:r>
      <w:r>
        <w:rPr>
          <w:rFonts w:ascii="宋体" w:hAnsi="宋体" w:cs="宋体" w:hint="eastAsia"/>
          <w:spacing w:val="-6"/>
        </w:rPr>
        <w:t>年度支出合计</w:t>
      </w:r>
      <w:r>
        <w:rPr>
          <w:spacing w:val="-6"/>
        </w:rPr>
        <w:t xml:space="preserve"> 1201.98 </w:t>
      </w:r>
      <w:r>
        <w:rPr>
          <w:rFonts w:ascii="宋体" w:hAnsi="宋体" w:cs="宋体" w:hint="eastAsia"/>
          <w:spacing w:val="-6"/>
        </w:rPr>
        <w:t>万元，其中：工资福利支出</w:t>
      </w:r>
      <w:r>
        <w:rPr>
          <w:rFonts w:ascii="宋体" w:hAnsi="宋体" w:cs="宋体"/>
          <w:spacing w:val="-6"/>
        </w:rPr>
        <w:t>591.85</w:t>
      </w:r>
      <w:r>
        <w:rPr>
          <w:rFonts w:ascii="宋体" w:hAnsi="宋体" w:cs="宋体" w:hint="eastAsia"/>
          <w:spacing w:val="-6"/>
        </w:rPr>
        <w:t>万元；占</w:t>
      </w:r>
      <w:r>
        <w:rPr>
          <w:rFonts w:ascii="宋体" w:hAnsi="宋体" w:cs="宋体"/>
          <w:spacing w:val="-6"/>
        </w:rPr>
        <w:t>49.24%</w:t>
      </w:r>
      <w:r>
        <w:rPr>
          <w:rFonts w:ascii="宋体" w:hAnsi="宋体" w:cs="宋体" w:hint="eastAsia"/>
          <w:spacing w:val="-6"/>
        </w:rPr>
        <w:t>；对个人和家庭补助支出</w:t>
      </w:r>
      <w:r>
        <w:rPr>
          <w:rFonts w:ascii="宋体" w:hAnsi="宋体" w:cs="宋体"/>
          <w:spacing w:val="-6"/>
        </w:rPr>
        <w:t>14.53</w:t>
      </w:r>
      <w:r>
        <w:rPr>
          <w:rFonts w:ascii="宋体" w:hAnsi="宋体" w:cs="宋体" w:hint="eastAsia"/>
          <w:spacing w:val="-6"/>
        </w:rPr>
        <w:t>万元，占</w:t>
      </w:r>
      <w:r>
        <w:rPr>
          <w:rFonts w:ascii="宋体" w:hAnsi="宋体" w:cs="宋体"/>
          <w:spacing w:val="-6"/>
        </w:rPr>
        <w:t>1.21%</w:t>
      </w:r>
      <w:r>
        <w:rPr>
          <w:rFonts w:ascii="宋体" w:hAnsi="宋体" w:cs="宋体" w:hint="eastAsia"/>
          <w:spacing w:val="-6"/>
        </w:rPr>
        <w:t>；商品和服务支出</w:t>
      </w:r>
      <w:r>
        <w:rPr>
          <w:rFonts w:ascii="宋体" w:hAnsi="宋体" w:cs="宋体"/>
          <w:spacing w:val="-6"/>
        </w:rPr>
        <w:t>392.05</w:t>
      </w:r>
      <w:r>
        <w:rPr>
          <w:rFonts w:ascii="宋体" w:hAnsi="宋体" w:cs="宋体" w:hint="eastAsia"/>
          <w:spacing w:val="-6"/>
        </w:rPr>
        <w:t>万元，占</w:t>
      </w:r>
      <w:r>
        <w:rPr>
          <w:rFonts w:ascii="宋体" w:hAnsi="宋体" w:cs="宋体"/>
          <w:spacing w:val="-6"/>
        </w:rPr>
        <w:t>32.62%</w:t>
      </w:r>
      <w:r>
        <w:rPr>
          <w:rFonts w:ascii="宋体" w:hAnsi="宋体" w:cs="宋体" w:hint="eastAsia"/>
          <w:spacing w:val="-6"/>
        </w:rPr>
        <w:t>；生产和事业发展支出</w:t>
      </w:r>
      <w:r>
        <w:rPr>
          <w:rFonts w:ascii="宋体" w:hAnsi="宋体" w:cs="宋体"/>
          <w:spacing w:val="-6"/>
        </w:rPr>
        <w:t>203.55</w:t>
      </w:r>
      <w:r>
        <w:rPr>
          <w:rFonts w:ascii="宋体" w:hAnsi="宋体" w:cs="宋体" w:hint="eastAsia"/>
          <w:spacing w:val="-6"/>
        </w:rPr>
        <w:t>万元，占</w:t>
      </w:r>
      <w:r>
        <w:rPr>
          <w:rFonts w:ascii="宋体" w:hAnsi="宋体" w:cs="宋体"/>
          <w:spacing w:val="-6"/>
        </w:rPr>
        <w:t>16.93%</w:t>
      </w:r>
      <w:r>
        <w:rPr>
          <w:rFonts w:ascii="宋体" w:hAnsi="宋体" w:cs="宋体" w:hint="eastAsia"/>
          <w:spacing w:val="-6"/>
        </w:rPr>
        <w:t>。</w:t>
      </w:r>
    </w:p>
    <w:p w:rsidR="00523E79" w:rsidRDefault="000E410D">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四、财政拨款收入支出决算总体情况说明</w:t>
      </w:r>
      <w:r>
        <w:rPr>
          <w:rFonts w:ascii="黑体" w:eastAsia="黑体" w:hAnsi="黑体"/>
          <w:lang w:val="en-US"/>
        </w:rPr>
        <w:t xml:space="preserve"> </w:t>
      </w:r>
    </w:p>
    <w:p w:rsidR="00523E79" w:rsidRDefault="000E410D" w:rsidP="00523E79">
      <w:pPr>
        <w:pStyle w:val="a3"/>
        <w:spacing w:before="2" w:line="520" w:lineRule="exact"/>
        <w:ind w:right="270" w:firstLineChars="225" w:firstLine="706"/>
        <w:jc w:val="both"/>
        <w:rPr>
          <w:spacing w:val="-6"/>
        </w:rPr>
      </w:pPr>
      <w:r>
        <w:rPr>
          <w:rFonts w:hint="eastAsia"/>
          <w:spacing w:val="-6"/>
        </w:rPr>
        <w:t>淮阳县环保局</w:t>
      </w:r>
      <w:r>
        <w:rPr>
          <w:spacing w:val="-6"/>
        </w:rPr>
        <w:t xml:space="preserve">2017 </w:t>
      </w:r>
      <w:r>
        <w:rPr>
          <w:rFonts w:ascii="宋体" w:hAnsi="宋体" w:cs="宋体" w:hint="eastAsia"/>
          <w:spacing w:val="-6"/>
        </w:rPr>
        <w:t>年度支出合计</w:t>
      </w:r>
      <w:r>
        <w:rPr>
          <w:spacing w:val="-6"/>
        </w:rPr>
        <w:t xml:space="preserve"> 1201.98 </w:t>
      </w:r>
      <w:r>
        <w:rPr>
          <w:rFonts w:ascii="宋体" w:hAnsi="宋体" w:cs="宋体" w:hint="eastAsia"/>
          <w:spacing w:val="-6"/>
        </w:rPr>
        <w:t>万元，其中：工资福利支出</w:t>
      </w:r>
      <w:r>
        <w:rPr>
          <w:rFonts w:ascii="宋体" w:hAnsi="宋体" w:cs="宋体"/>
          <w:spacing w:val="-6"/>
        </w:rPr>
        <w:t>591.85</w:t>
      </w:r>
      <w:r>
        <w:rPr>
          <w:rFonts w:ascii="宋体" w:hAnsi="宋体" w:cs="宋体" w:hint="eastAsia"/>
          <w:spacing w:val="-6"/>
        </w:rPr>
        <w:t>万元；占</w:t>
      </w:r>
      <w:r>
        <w:rPr>
          <w:rFonts w:ascii="宋体" w:hAnsi="宋体" w:cs="宋体"/>
          <w:spacing w:val="-6"/>
        </w:rPr>
        <w:t>49.24%</w:t>
      </w:r>
      <w:r>
        <w:rPr>
          <w:rFonts w:ascii="宋体" w:hAnsi="宋体" w:cs="宋体" w:hint="eastAsia"/>
          <w:spacing w:val="-6"/>
        </w:rPr>
        <w:t>；对个人和家庭补助支出</w:t>
      </w:r>
      <w:r>
        <w:rPr>
          <w:rFonts w:ascii="宋体" w:hAnsi="宋体" w:cs="宋体"/>
          <w:spacing w:val="-6"/>
        </w:rPr>
        <w:t>14.53</w:t>
      </w:r>
      <w:r>
        <w:rPr>
          <w:rFonts w:ascii="宋体" w:hAnsi="宋体" w:cs="宋体" w:hint="eastAsia"/>
          <w:spacing w:val="-6"/>
        </w:rPr>
        <w:t>万元，占</w:t>
      </w:r>
      <w:r>
        <w:rPr>
          <w:rFonts w:ascii="宋体" w:hAnsi="宋体" w:cs="宋体"/>
          <w:spacing w:val="-6"/>
        </w:rPr>
        <w:t>1.21%</w:t>
      </w:r>
      <w:r>
        <w:rPr>
          <w:rFonts w:ascii="宋体" w:hAnsi="宋体" w:cs="宋体" w:hint="eastAsia"/>
          <w:spacing w:val="-6"/>
        </w:rPr>
        <w:t>；商品和服务支出</w:t>
      </w:r>
      <w:r>
        <w:rPr>
          <w:rFonts w:ascii="宋体" w:hAnsi="宋体" w:cs="宋体"/>
          <w:spacing w:val="-6"/>
        </w:rPr>
        <w:t>392.05</w:t>
      </w:r>
      <w:r>
        <w:rPr>
          <w:rFonts w:ascii="宋体" w:hAnsi="宋体" w:cs="宋体" w:hint="eastAsia"/>
          <w:spacing w:val="-6"/>
        </w:rPr>
        <w:t>万元，占</w:t>
      </w:r>
      <w:r>
        <w:rPr>
          <w:rFonts w:ascii="宋体" w:hAnsi="宋体" w:cs="宋体"/>
          <w:spacing w:val="-6"/>
        </w:rPr>
        <w:t>32.62%</w:t>
      </w:r>
      <w:r>
        <w:rPr>
          <w:rFonts w:ascii="宋体" w:hAnsi="宋体" w:cs="宋体" w:hint="eastAsia"/>
          <w:spacing w:val="-6"/>
        </w:rPr>
        <w:t>；生产和事业发展支出</w:t>
      </w:r>
      <w:r>
        <w:rPr>
          <w:rFonts w:ascii="宋体" w:hAnsi="宋体" w:cs="宋体"/>
          <w:spacing w:val="-6"/>
        </w:rPr>
        <w:t>203.55</w:t>
      </w:r>
      <w:r>
        <w:rPr>
          <w:rFonts w:ascii="宋体" w:hAnsi="宋体" w:cs="宋体" w:hint="eastAsia"/>
          <w:spacing w:val="-6"/>
        </w:rPr>
        <w:t>万元，占</w:t>
      </w:r>
      <w:r>
        <w:rPr>
          <w:rFonts w:ascii="宋体" w:hAnsi="宋体" w:cs="宋体"/>
          <w:spacing w:val="-6"/>
        </w:rPr>
        <w:t>16.93%</w:t>
      </w:r>
      <w:r>
        <w:rPr>
          <w:rFonts w:ascii="宋体" w:hAnsi="宋体" w:cs="宋体" w:hint="eastAsia"/>
          <w:spacing w:val="-6"/>
        </w:rPr>
        <w:t>。</w:t>
      </w:r>
    </w:p>
    <w:p w:rsidR="00523E79" w:rsidRDefault="000E410D">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五、一般公共预算财政拨款支出决算情况说明</w:t>
      </w:r>
      <w:r>
        <w:rPr>
          <w:rFonts w:ascii="黑体" w:eastAsia="黑体" w:hAnsi="黑体"/>
          <w:lang w:val="en-US"/>
        </w:rPr>
        <w:t xml:space="preserve"> </w:t>
      </w:r>
    </w:p>
    <w:p w:rsidR="00523E79" w:rsidRDefault="000E410D" w:rsidP="00523E79">
      <w:pPr>
        <w:pStyle w:val="a3"/>
        <w:spacing w:before="2" w:line="520" w:lineRule="exact"/>
        <w:ind w:right="270" w:firstLineChars="225" w:firstLine="709"/>
        <w:jc w:val="both"/>
        <w:rPr>
          <w:b/>
          <w:spacing w:val="-6"/>
        </w:rPr>
      </w:pPr>
      <w:r>
        <w:rPr>
          <w:rFonts w:ascii="宋体" w:hAnsi="宋体" w:cs="宋体" w:hint="eastAsia"/>
          <w:b/>
          <w:spacing w:val="-6"/>
        </w:rPr>
        <w:lastRenderedPageBreak/>
        <w:t>（一）总体情况</w:t>
      </w:r>
    </w:p>
    <w:p w:rsidR="00523E79" w:rsidRDefault="000E410D">
      <w:pPr>
        <w:shd w:val="clear" w:color="auto" w:fill="FFFFFF"/>
        <w:ind w:firstLine="640"/>
        <w:rPr>
          <w:rFonts w:ascii="仿宋" w:eastAsia="仿宋" w:hAnsi="仿宋" w:cs="宋体"/>
          <w:color w:val="333333"/>
          <w:sz w:val="32"/>
          <w:szCs w:val="32"/>
        </w:rPr>
      </w:pPr>
      <w:r>
        <w:rPr>
          <w:rFonts w:hint="eastAsia"/>
          <w:spacing w:val="-6"/>
          <w:sz w:val="32"/>
          <w:szCs w:val="32"/>
        </w:rPr>
        <w:t>淮阳县环保局</w:t>
      </w:r>
      <w:r>
        <w:rPr>
          <w:spacing w:val="-6"/>
          <w:sz w:val="36"/>
          <w:szCs w:val="36"/>
        </w:rPr>
        <w:t>2017</w:t>
      </w:r>
      <w:r>
        <w:rPr>
          <w:rFonts w:ascii="宋体" w:hAnsi="宋体" w:cs="宋体" w:hint="eastAsia"/>
          <w:spacing w:val="-6"/>
          <w:sz w:val="36"/>
          <w:szCs w:val="36"/>
        </w:rPr>
        <w:t>年一般公共预算财政拨款支出</w:t>
      </w:r>
      <w:r>
        <w:rPr>
          <w:spacing w:val="-6"/>
          <w:sz w:val="36"/>
          <w:szCs w:val="36"/>
        </w:rPr>
        <w:t xml:space="preserve">1201.98 </w:t>
      </w:r>
      <w:r>
        <w:rPr>
          <w:rFonts w:ascii="黑体" w:eastAsia="黑体" w:hAnsi="黑体" w:cs="黑体" w:hint="eastAsia"/>
          <w:color w:val="333333"/>
          <w:sz w:val="32"/>
          <w:szCs w:val="32"/>
        </w:rPr>
        <w:t>万元，</w:t>
      </w:r>
      <w:r>
        <w:rPr>
          <w:rFonts w:ascii="仿宋" w:eastAsia="仿宋" w:hAnsi="仿宋" w:cs="宋体" w:hint="eastAsia"/>
          <w:color w:val="333333"/>
          <w:sz w:val="32"/>
          <w:szCs w:val="32"/>
        </w:rPr>
        <w:t>其中：人员经费</w:t>
      </w:r>
      <w:r>
        <w:rPr>
          <w:rFonts w:ascii="仿宋" w:eastAsia="仿宋" w:hAnsi="仿宋" w:cs="宋体"/>
          <w:color w:val="333333"/>
          <w:sz w:val="32"/>
          <w:szCs w:val="32"/>
        </w:rPr>
        <w:t>606.38</w:t>
      </w:r>
      <w:r>
        <w:rPr>
          <w:rFonts w:ascii="仿宋" w:eastAsia="仿宋" w:hAnsi="仿宋" w:cs="宋体" w:hint="eastAsia"/>
          <w:color w:val="333333"/>
          <w:sz w:val="32"/>
          <w:szCs w:val="32"/>
        </w:rPr>
        <w:t>万元，主要包括：基本工资、津贴补贴、</w:t>
      </w:r>
      <w:r>
        <w:rPr>
          <w:rFonts w:ascii="仿宋" w:eastAsia="仿宋" w:hAnsi="仿宋" w:cs="宋体"/>
          <w:color w:val="333333"/>
          <w:sz w:val="32"/>
          <w:szCs w:val="32"/>
        </w:rPr>
        <w:t xml:space="preserve"> </w:t>
      </w:r>
      <w:r>
        <w:rPr>
          <w:rFonts w:ascii="仿宋" w:eastAsia="仿宋" w:hAnsi="仿宋" w:cs="宋体" w:hint="eastAsia"/>
          <w:color w:val="333333"/>
          <w:sz w:val="32"/>
          <w:szCs w:val="32"/>
        </w:rPr>
        <w:t>奖金、社会保障缴费、绩效工资、其他工资福利支出、生活补助、住房公积金、</w:t>
      </w:r>
      <w:r>
        <w:rPr>
          <w:rFonts w:ascii="仿宋" w:eastAsia="仿宋" w:hAnsi="仿宋" w:cs="宋体"/>
          <w:color w:val="333333"/>
          <w:sz w:val="32"/>
          <w:szCs w:val="32"/>
        </w:rPr>
        <w:t xml:space="preserve"> </w:t>
      </w:r>
      <w:r>
        <w:rPr>
          <w:rFonts w:ascii="仿宋" w:eastAsia="仿宋" w:hAnsi="仿宋" w:cs="宋体" w:hint="eastAsia"/>
          <w:color w:val="333333"/>
          <w:sz w:val="32"/>
          <w:szCs w:val="32"/>
        </w:rPr>
        <w:t>其他对个人和家庭的补助支出；公用经费</w:t>
      </w:r>
      <w:r>
        <w:rPr>
          <w:rFonts w:ascii="仿宋" w:eastAsia="仿宋" w:hAnsi="仿宋" w:cs="宋体"/>
          <w:color w:val="333333"/>
          <w:sz w:val="32"/>
          <w:szCs w:val="32"/>
        </w:rPr>
        <w:t>392.05</w:t>
      </w:r>
      <w:r>
        <w:rPr>
          <w:rFonts w:ascii="仿宋" w:eastAsia="仿宋" w:hAnsi="仿宋" w:cs="宋体" w:hint="eastAsia"/>
          <w:color w:val="333333"/>
          <w:sz w:val="32"/>
          <w:szCs w:val="32"/>
        </w:rPr>
        <w:t>万元，主要包括：办公费、印刷费、水费、邮电费、差旅费、维</w:t>
      </w:r>
      <w:r>
        <w:rPr>
          <w:rFonts w:ascii="仿宋" w:eastAsia="仿宋" w:hAnsi="仿宋" w:cs="宋体"/>
          <w:color w:val="333333"/>
          <w:sz w:val="32"/>
          <w:szCs w:val="32"/>
        </w:rPr>
        <w:t xml:space="preserve"> </w:t>
      </w:r>
      <w:r>
        <w:rPr>
          <w:rFonts w:ascii="仿宋" w:eastAsia="仿宋" w:hAnsi="仿宋" w:cs="宋体" w:hint="eastAsia"/>
          <w:color w:val="333333"/>
          <w:sz w:val="32"/>
          <w:szCs w:val="32"/>
        </w:rPr>
        <w:t>修（护）费、租赁费、会议费、培训费、公务接待费、劳务费、工会经费、福利费、公务用车运</w:t>
      </w:r>
      <w:r>
        <w:rPr>
          <w:rFonts w:ascii="仿宋" w:eastAsia="仿宋" w:hAnsi="仿宋" w:cs="宋体"/>
          <w:color w:val="333333"/>
          <w:sz w:val="32"/>
          <w:szCs w:val="32"/>
        </w:rPr>
        <w:t xml:space="preserve"> </w:t>
      </w:r>
      <w:r>
        <w:rPr>
          <w:rFonts w:ascii="仿宋" w:eastAsia="仿宋" w:hAnsi="仿宋" w:cs="宋体" w:hint="eastAsia"/>
          <w:color w:val="333333"/>
          <w:sz w:val="32"/>
          <w:szCs w:val="32"/>
        </w:rPr>
        <w:t>行维护费、其他交通费用、其他商品和服务支出、办公设备购置。生产和事业发展支出</w:t>
      </w:r>
      <w:r>
        <w:rPr>
          <w:rFonts w:ascii="仿宋" w:eastAsia="仿宋" w:hAnsi="仿宋" w:cs="宋体"/>
          <w:color w:val="333333"/>
          <w:sz w:val="32"/>
          <w:szCs w:val="32"/>
        </w:rPr>
        <w:t>203.55</w:t>
      </w:r>
      <w:r>
        <w:rPr>
          <w:rFonts w:ascii="仿宋" w:eastAsia="仿宋" w:hAnsi="仿宋" w:cs="宋体" w:hint="eastAsia"/>
          <w:color w:val="333333"/>
          <w:sz w:val="32"/>
          <w:szCs w:val="32"/>
        </w:rPr>
        <w:t>万元。</w:t>
      </w:r>
    </w:p>
    <w:p w:rsidR="00523E79" w:rsidRDefault="000E410D" w:rsidP="00523E79">
      <w:pPr>
        <w:pStyle w:val="a3"/>
        <w:spacing w:before="2" w:line="520" w:lineRule="exact"/>
        <w:ind w:right="270" w:firstLineChars="225" w:firstLine="709"/>
        <w:jc w:val="both"/>
        <w:rPr>
          <w:b/>
          <w:spacing w:val="-6"/>
        </w:rPr>
      </w:pPr>
      <w:r>
        <w:rPr>
          <w:rFonts w:ascii="宋体" w:hAnsi="宋体" w:cs="宋体" w:hint="eastAsia"/>
          <w:b/>
          <w:spacing w:val="-6"/>
        </w:rPr>
        <w:t>（二）结构情况</w:t>
      </w:r>
    </w:p>
    <w:p w:rsidR="00523E79" w:rsidRDefault="000E410D" w:rsidP="00523E79">
      <w:pPr>
        <w:pStyle w:val="a3"/>
        <w:spacing w:before="2" w:line="520" w:lineRule="exact"/>
        <w:ind w:right="270" w:firstLineChars="225" w:firstLine="706"/>
        <w:jc w:val="both"/>
        <w:rPr>
          <w:spacing w:val="-6"/>
        </w:rPr>
      </w:pPr>
      <w:r>
        <w:rPr>
          <w:rFonts w:hint="eastAsia"/>
          <w:spacing w:val="-6"/>
        </w:rPr>
        <w:t>淮阳县环保局</w:t>
      </w:r>
      <w:r>
        <w:rPr>
          <w:spacing w:val="-6"/>
        </w:rPr>
        <w:t xml:space="preserve">2017 </w:t>
      </w:r>
      <w:r>
        <w:rPr>
          <w:rFonts w:ascii="宋体" w:hAnsi="宋体" w:cs="宋体" w:hint="eastAsia"/>
          <w:spacing w:val="-6"/>
        </w:rPr>
        <w:t>年度支出合计</w:t>
      </w:r>
      <w:r>
        <w:rPr>
          <w:spacing w:val="-6"/>
        </w:rPr>
        <w:t xml:space="preserve"> 1201.98 </w:t>
      </w:r>
      <w:r>
        <w:rPr>
          <w:rFonts w:ascii="宋体" w:hAnsi="宋体" w:cs="宋体" w:hint="eastAsia"/>
          <w:spacing w:val="-6"/>
        </w:rPr>
        <w:t>万元，其中：工资福利支出</w:t>
      </w:r>
      <w:r>
        <w:rPr>
          <w:rFonts w:ascii="宋体" w:hAnsi="宋体" w:cs="宋体"/>
          <w:spacing w:val="-6"/>
        </w:rPr>
        <w:t>591.85</w:t>
      </w:r>
      <w:r>
        <w:rPr>
          <w:rFonts w:ascii="宋体" w:hAnsi="宋体" w:cs="宋体" w:hint="eastAsia"/>
          <w:spacing w:val="-6"/>
        </w:rPr>
        <w:t>万元；占</w:t>
      </w:r>
      <w:r>
        <w:rPr>
          <w:rFonts w:ascii="宋体" w:hAnsi="宋体" w:cs="宋体"/>
          <w:spacing w:val="-6"/>
        </w:rPr>
        <w:t>49.24%</w:t>
      </w:r>
      <w:r>
        <w:rPr>
          <w:rFonts w:ascii="宋体" w:hAnsi="宋体" w:cs="宋体" w:hint="eastAsia"/>
          <w:spacing w:val="-6"/>
        </w:rPr>
        <w:t>；对个人和家庭补助支出</w:t>
      </w:r>
      <w:r>
        <w:rPr>
          <w:rFonts w:ascii="宋体" w:hAnsi="宋体" w:cs="宋体"/>
          <w:spacing w:val="-6"/>
        </w:rPr>
        <w:t>14.53</w:t>
      </w:r>
      <w:r>
        <w:rPr>
          <w:rFonts w:ascii="宋体" w:hAnsi="宋体" w:cs="宋体" w:hint="eastAsia"/>
          <w:spacing w:val="-6"/>
        </w:rPr>
        <w:t>万元，占</w:t>
      </w:r>
      <w:r>
        <w:rPr>
          <w:rFonts w:ascii="宋体" w:hAnsi="宋体" w:cs="宋体"/>
          <w:spacing w:val="-6"/>
        </w:rPr>
        <w:t>1.21%</w:t>
      </w:r>
      <w:r>
        <w:rPr>
          <w:rFonts w:ascii="宋体" w:hAnsi="宋体" w:cs="宋体" w:hint="eastAsia"/>
          <w:spacing w:val="-6"/>
        </w:rPr>
        <w:t>；商品和服务支出</w:t>
      </w:r>
      <w:r>
        <w:rPr>
          <w:rFonts w:ascii="宋体" w:hAnsi="宋体" w:cs="宋体"/>
          <w:spacing w:val="-6"/>
        </w:rPr>
        <w:t>392.05</w:t>
      </w:r>
      <w:r>
        <w:rPr>
          <w:rFonts w:ascii="宋体" w:hAnsi="宋体" w:cs="宋体" w:hint="eastAsia"/>
          <w:spacing w:val="-6"/>
        </w:rPr>
        <w:t>万元，占</w:t>
      </w:r>
      <w:r>
        <w:rPr>
          <w:rFonts w:ascii="宋体" w:hAnsi="宋体" w:cs="宋体"/>
          <w:spacing w:val="-6"/>
        </w:rPr>
        <w:t>32.62%</w:t>
      </w:r>
      <w:r>
        <w:rPr>
          <w:rFonts w:ascii="宋体" w:hAnsi="宋体" w:cs="宋体" w:hint="eastAsia"/>
          <w:spacing w:val="-6"/>
        </w:rPr>
        <w:t>；生产和事业发展支出</w:t>
      </w:r>
      <w:r>
        <w:rPr>
          <w:rFonts w:ascii="宋体" w:hAnsi="宋体" w:cs="宋体"/>
          <w:spacing w:val="-6"/>
        </w:rPr>
        <w:t>203.55</w:t>
      </w:r>
      <w:r>
        <w:rPr>
          <w:rFonts w:ascii="宋体" w:hAnsi="宋体" w:cs="宋体" w:hint="eastAsia"/>
          <w:spacing w:val="-6"/>
        </w:rPr>
        <w:t>万元，占</w:t>
      </w:r>
      <w:r>
        <w:rPr>
          <w:rFonts w:ascii="宋体" w:hAnsi="宋体" w:cs="宋体"/>
          <w:spacing w:val="-6"/>
        </w:rPr>
        <w:t>16.93%</w:t>
      </w:r>
      <w:r>
        <w:rPr>
          <w:rFonts w:ascii="宋体" w:hAnsi="宋体" w:cs="宋体" w:hint="eastAsia"/>
          <w:spacing w:val="-6"/>
        </w:rPr>
        <w:t>。</w:t>
      </w:r>
    </w:p>
    <w:p w:rsidR="00523E79" w:rsidRDefault="000E410D" w:rsidP="00523E79">
      <w:pPr>
        <w:pStyle w:val="a3"/>
        <w:spacing w:before="2" w:line="520" w:lineRule="exact"/>
        <w:ind w:right="270" w:firstLineChars="225" w:firstLine="709"/>
        <w:jc w:val="both"/>
        <w:rPr>
          <w:b/>
          <w:spacing w:val="-6"/>
        </w:rPr>
      </w:pPr>
      <w:r>
        <w:rPr>
          <w:rFonts w:ascii="宋体" w:hAnsi="宋体" w:cs="宋体" w:hint="eastAsia"/>
          <w:b/>
          <w:spacing w:val="-6"/>
        </w:rPr>
        <w:t>（三）具体情况</w:t>
      </w:r>
    </w:p>
    <w:p w:rsidR="00523E79" w:rsidRDefault="000E410D">
      <w:pPr>
        <w:shd w:val="clear" w:color="auto" w:fill="FFFFFF"/>
        <w:ind w:firstLine="640"/>
        <w:rPr>
          <w:rFonts w:ascii="仿宋" w:eastAsia="仿宋" w:hAnsi="仿宋" w:cs="宋体"/>
          <w:color w:val="333333"/>
          <w:sz w:val="32"/>
          <w:szCs w:val="32"/>
        </w:rPr>
      </w:pPr>
      <w:r>
        <w:rPr>
          <w:rFonts w:hint="eastAsia"/>
          <w:spacing w:val="-6"/>
          <w:sz w:val="32"/>
          <w:szCs w:val="32"/>
        </w:rPr>
        <w:t>淮阳县环保局</w:t>
      </w:r>
      <w:r>
        <w:rPr>
          <w:spacing w:val="-6"/>
          <w:sz w:val="36"/>
          <w:szCs w:val="36"/>
        </w:rPr>
        <w:t>2017</w:t>
      </w:r>
      <w:r>
        <w:rPr>
          <w:rFonts w:ascii="宋体" w:hAnsi="宋体" w:cs="宋体" w:hint="eastAsia"/>
          <w:spacing w:val="-6"/>
          <w:sz w:val="36"/>
          <w:szCs w:val="36"/>
        </w:rPr>
        <w:t>年一般公共预算财政拨款支出</w:t>
      </w:r>
      <w:r>
        <w:rPr>
          <w:spacing w:val="-6"/>
          <w:sz w:val="36"/>
          <w:szCs w:val="36"/>
        </w:rPr>
        <w:t xml:space="preserve">1201.98 </w:t>
      </w:r>
      <w:r>
        <w:rPr>
          <w:rFonts w:ascii="黑体" w:eastAsia="黑体" w:hAnsi="黑体" w:cs="黑体" w:hint="eastAsia"/>
          <w:color w:val="333333"/>
          <w:sz w:val="32"/>
          <w:szCs w:val="32"/>
        </w:rPr>
        <w:t>万元，</w:t>
      </w:r>
      <w:r>
        <w:rPr>
          <w:rFonts w:ascii="仿宋" w:eastAsia="仿宋" w:hAnsi="仿宋" w:cs="宋体" w:hint="eastAsia"/>
          <w:color w:val="333333"/>
          <w:sz w:val="32"/>
          <w:szCs w:val="32"/>
        </w:rPr>
        <w:t>其中：人员经费</w:t>
      </w:r>
      <w:r>
        <w:rPr>
          <w:rFonts w:ascii="仿宋" w:eastAsia="仿宋" w:hAnsi="仿宋" w:cs="宋体"/>
          <w:color w:val="333333"/>
          <w:sz w:val="32"/>
          <w:szCs w:val="32"/>
        </w:rPr>
        <w:t>606.38</w:t>
      </w:r>
      <w:r>
        <w:rPr>
          <w:rFonts w:ascii="仿宋" w:eastAsia="仿宋" w:hAnsi="仿宋" w:cs="宋体" w:hint="eastAsia"/>
          <w:color w:val="333333"/>
          <w:sz w:val="32"/>
          <w:szCs w:val="32"/>
        </w:rPr>
        <w:t>万元，主要包括：基本工资、津贴补贴、</w:t>
      </w:r>
      <w:r>
        <w:rPr>
          <w:rFonts w:ascii="仿宋" w:eastAsia="仿宋" w:hAnsi="仿宋" w:cs="宋体"/>
          <w:color w:val="333333"/>
          <w:sz w:val="32"/>
          <w:szCs w:val="32"/>
        </w:rPr>
        <w:t xml:space="preserve"> </w:t>
      </w:r>
      <w:r>
        <w:rPr>
          <w:rFonts w:ascii="仿宋" w:eastAsia="仿宋" w:hAnsi="仿宋" w:cs="宋体" w:hint="eastAsia"/>
          <w:color w:val="333333"/>
          <w:sz w:val="32"/>
          <w:szCs w:val="32"/>
        </w:rPr>
        <w:t>奖金、社会保障缴费、绩效工资、其他工资福利支出、生活补助、住房公积金、</w:t>
      </w:r>
      <w:r>
        <w:rPr>
          <w:rFonts w:ascii="仿宋" w:eastAsia="仿宋" w:hAnsi="仿宋" w:cs="宋体"/>
          <w:color w:val="333333"/>
          <w:sz w:val="32"/>
          <w:szCs w:val="32"/>
        </w:rPr>
        <w:t xml:space="preserve"> </w:t>
      </w:r>
      <w:r>
        <w:rPr>
          <w:rFonts w:ascii="仿宋" w:eastAsia="仿宋" w:hAnsi="仿宋" w:cs="宋体" w:hint="eastAsia"/>
          <w:color w:val="333333"/>
          <w:sz w:val="32"/>
          <w:szCs w:val="32"/>
        </w:rPr>
        <w:t>其他对个人和家庭的补助支出；公用经费</w:t>
      </w:r>
      <w:r>
        <w:rPr>
          <w:rFonts w:ascii="仿宋" w:eastAsia="仿宋" w:hAnsi="仿宋" w:cs="宋体"/>
          <w:color w:val="333333"/>
          <w:sz w:val="32"/>
          <w:szCs w:val="32"/>
        </w:rPr>
        <w:t>392.05</w:t>
      </w:r>
      <w:r>
        <w:rPr>
          <w:rFonts w:ascii="仿宋" w:eastAsia="仿宋" w:hAnsi="仿宋" w:cs="宋体" w:hint="eastAsia"/>
          <w:color w:val="333333"/>
          <w:sz w:val="32"/>
          <w:szCs w:val="32"/>
        </w:rPr>
        <w:t>万元，主要包括：办公</w:t>
      </w:r>
      <w:r>
        <w:rPr>
          <w:rFonts w:ascii="仿宋" w:eastAsia="仿宋" w:hAnsi="仿宋" w:cs="宋体" w:hint="eastAsia"/>
          <w:color w:val="333333"/>
          <w:sz w:val="32"/>
          <w:szCs w:val="32"/>
        </w:rPr>
        <w:lastRenderedPageBreak/>
        <w:t>费、印刷费、水费、邮电费、差旅费、维</w:t>
      </w:r>
      <w:r>
        <w:rPr>
          <w:rFonts w:ascii="仿宋" w:eastAsia="仿宋" w:hAnsi="仿宋" w:cs="宋体"/>
          <w:color w:val="333333"/>
          <w:sz w:val="32"/>
          <w:szCs w:val="32"/>
        </w:rPr>
        <w:t xml:space="preserve"> </w:t>
      </w:r>
      <w:r>
        <w:rPr>
          <w:rFonts w:ascii="仿宋" w:eastAsia="仿宋" w:hAnsi="仿宋" w:cs="宋体" w:hint="eastAsia"/>
          <w:color w:val="333333"/>
          <w:sz w:val="32"/>
          <w:szCs w:val="32"/>
        </w:rPr>
        <w:t>修（护）费、租赁费、会议费、培训费、公务接待费、劳务费、工会经费、福利费、公务用车运</w:t>
      </w:r>
      <w:r>
        <w:rPr>
          <w:rFonts w:ascii="仿宋" w:eastAsia="仿宋" w:hAnsi="仿宋" w:cs="宋体"/>
          <w:color w:val="333333"/>
          <w:sz w:val="32"/>
          <w:szCs w:val="32"/>
        </w:rPr>
        <w:t xml:space="preserve"> </w:t>
      </w:r>
      <w:r>
        <w:rPr>
          <w:rFonts w:ascii="仿宋" w:eastAsia="仿宋" w:hAnsi="仿宋" w:cs="宋体" w:hint="eastAsia"/>
          <w:color w:val="333333"/>
          <w:sz w:val="32"/>
          <w:szCs w:val="32"/>
        </w:rPr>
        <w:t>行维护费、其他交通费用、其他商品和服务支出、办公设备购置。生产和事业发展支出</w:t>
      </w:r>
      <w:r>
        <w:rPr>
          <w:rFonts w:ascii="仿宋" w:eastAsia="仿宋" w:hAnsi="仿宋" w:cs="宋体"/>
          <w:color w:val="333333"/>
          <w:sz w:val="32"/>
          <w:szCs w:val="32"/>
        </w:rPr>
        <w:t>203.55</w:t>
      </w:r>
      <w:r>
        <w:rPr>
          <w:rFonts w:ascii="仿宋" w:eastAsia="仿宋" w:hAnsi="仿宋" w:cs="宋体" w:hint="eastAsia"/>
          <w:color w:val="333333"/>
          <w:sz w:val="32"/>
          <w:szCs w:val="32"/>
        </w:rPr>
        <w:t>万元。</w:t>
      </w:r>
    </w:p>
    <w:p w:rsidR="00523E79" w:rsidRDefault="000E410D" w:rsidP="00523E79">
      <w:pPr>
        <w:pStyle w:val="a3"/>
        <w:spacing w:before="2" w:line="520" w:lineRule="exact"/>
        <w:ind w:right="270" w:firstLineChars="225" w:firstLine="706"/>
        <w:jc w:val="both"/>
        <w:rPr>
          <w:lang w:val="en-US"/>
        </w:rPr>
      </w:pPr>
      <w:r>
        <w:rPr>
          <w:spacing w:val="-6"/>
        </w:rPr>
        <w:t xml:space="preserve"> </w:t>
      </w:r>
    </w:p>
    <w:p w:rsidR="00523E79" w:rsidRDefault="000E410D">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六、一般公共预算财政拨款基本支出决算情况说明</w:t>
      </w:r>
      <w:r>
        <w:rPr>
          <w:rFonts w:ascii="黑体" w:eastAsia="黑体" w:hAnsi="黑体"/>
          <w:lang w:val="en-US"/>
        </w:rPr>
        <w:t xml:space="preserve"> </w:t>
      </w:r>
    </w:p>
    <w:p w:rsidR="00523E79" w:rsidRDefault="000E410D" w:rsidP="00523E79">
      <w:pPr>
        <w:pStyle w:val="a3"/>
        <w:spacing w:before="2" w:line="520" w:lineRule="exact"/>
        <w:ind w:right="270" w:firstLineChars="225" w:firstLine="706"/>
        <w:jc w:val="both"/>
        <w:rPr>
          <w:lang w:val="en-US"/>
        </w:rPr>
      </w:pPr>
      <w:r>
        <w:rPr>
          <w:rFonts w:hint="eastAsia"/>
          <w:spacing w:val="-6"/>
        </w:rPr>
        <w:t>淮阳县环保局</w:t>
      </w:r>
      <w:r>
        <w:rPr>
          <w:lang w:val="en-US"/>
        </w:rPr>
        <w:t>2017</w:t>
      </w:r>
      <w:r>
        <w:rPr>
          <w:rFonts w:ascii="宋体" w:hAnsi="宋体" w:cs="宋体" w:hint="eastAsia"/>
          <w:lang w:val="en-US"/>
        </w:rPr>
        <w:t>年一般公共预算财政拨款基本支出</w:t>
      </w:r>
      <w:r>
        <w:rPr>
          <w:lang w:val="en-US"/>
        </w:rPr>
        <w:t>998.43</w:t>
      </w:r>
      <w:r>
        <w:rPr>
          <w:rFonts w:ascii="宋体" w:hAnsi="宋体" w:cs="宋体" w:hint="eastAsia"/>
          <w:lang w:val="en-US"/>
        </w:rPr>
        <w:t>万元。主要</w:t>
      </w:r>
      <w:r>
        <w:rPr>
          <w:rFonts w:ascii="宋体" w:hAnsi="宋体" w:cs="宋体"/>
          <w:lang w:val="en-US"/>
        </w:rPr>
        <w:t xml:space="preserve"> </w:t>
      </w:r>
      <w:r>
        <w:rPr>
          <w:rFonts w:ascii="宋体" w:hAnsi="宋体" w:cs="宋体" w:hint="eastAsia"/>
          <w:lang w:val="en-US"/>
        </w:rPr>
        <w:t>：一是</w:t>
      </w:r>
      <w:r>
        <w:rPr>
          <w:lang w:val="en-US"/>
        </w:rPr>
        <w:t xml:space="preserve"> 2017</w:t>
      </w:r>
      <w:r>
        <w:rPr>
          <w:rFonts w:ascii="宋体" w:hAnsi="宋体" w:cs="宋体" w:hint="eastAsia"/>
          <w:lang w:val="en-US"/>
        </w:rPr>
        <w:t>年落实正常增人增资、晋级晋档；二是行政事业单位新增目标考核奖，未休假补贴，健康休养费等项目；三是养老保险改革，单位和个人开始正常缴纳养老保险、职业年金。其中：人员经费</w:t>
      </w:r>
      <w:r>
        <w:rPr>
          <w:lang w:val="en-US"/>
        </w:rPr>
        <w:t>606.38</w:t>
      </w:r>
      <w:r>
        <w:rPr>
          <w:rFonts w:ascii="宋体" w:hAnsi="宋体" w:cs="宋体" w:hint="eastAsia"/>
          <w:lang w:val="en-US"/>
        </w:rPr>
        <w:t>万元，主要包括：基本工资、津贴补贴、奖金、其他社保保障缴费、绩效工资、机关事业单位基本养老保险缴费、职业年金缴费、其他工资福利支出、离退休费、抚恤金、生活补助、医疗费、住房公积金、其他对个人和家庭的补助支出等；公用经费</w:t>
      </w:r>
      <w:r>
        <w:rPr>
          <w:lang w:val="en-US"/>
        </w:rPr>
        <w:t>392.05</w:t>
      </w:r>
      <w:r>
        <w:rPr>
          <w:rFonts w:ascii="宋体" w:hAnsi="宋体" w:cs="宋体" w:hint="eastAsia"/>
          <w:lang w:val="en-US"/>
        </w:rPr>
        <w:t>万元，主要包括：办公费、印刷费、咨询费、水费、电费、邮电费、物业管理费、差旅费、维修（护）费、租赁费、会议费、培训费、公务接待费、劳务费、工会经费、福利费、公务用车运行维护费、其他交通费用、其他商品服务支出、办公设备购置、专用设备购置等。</w:t>
      </w:r>
      <w:r>
        <w:rPr>
          <w:lang w:val="en-US"/>
        </w:rPr>
        <w:t xml:space="preserve"> </w:t>
      </w:r>
    </w:p>
    <w:p w:rsidR="00523E79" w:rsidRDefault="000E410D" w:rsidP="00523E79">
      <w:pPr>
        <w:pStyle w:val="a3"/>
        <w:spacing w:before="2" w:line="520" w:lineRule="exact"/>
        <w:ind w:right="270" w:firstLineChars="225" w:firstLine="675"/>
        <w:jc w:val="both"/>
        <w:rPr>
          <w:lang w:val="en-US"/>
        </w:rPr>
      </w:pPr>
      <w:r>
        <w:rPr>
          <w:rFonts w:ascii="黑体" w:eastAsia="黑体" w:hAnsi="黑体" w:hint="eastAsia"/>
          <w:spacing w:val="-20"/>
          <w:lang w:val="en-US"/>
        </w:rPr>
        <w:t>七、一般公共预算财政拨款“三公”经费支出决算情况说明</w:t>
      </w:r>
      <w:r>
        <w:rPr>
          <w:lang w:val="en-US"/>
        </w:rPr>
        <w:t xml:space="preserve"> </w:t>
      </w:r>
    </w:p>
    <w:p w:rsidR="00523E79" w:rsidRDefault="000E410D">
      <w:pPr>
        <w:pStyle w:val="a3"/>
        <w:spacing w:before="2" w:line="520" w:lineRule="exact"/>
        <w:ind w:right="270" w:firstLineChars="225" w:firstLine="723"/>
        <w:jc w:val="both"/>
        <w:rPr>
          <w:b/>
          <w:lang w:val="en-US"/>
        </w:rPr>
      </w:pPr>
      <w:r>
        <w:rPr>
          <w:rFonts w:ascii="宋体" w:hAnsi="宋体" w:cs="宋体" w:hint="eastAsia"/>
          <w:b/>
          <w:lang w:val="en-US"/>
        </w:rPr>
        <w:t>（一）</w:t>
      </w:r>
      <w:r>
        <w:rPr>
          <w:b/>
          <w:lang w:val="en-US"/>
        </w:rPr>
        <w:t>“</w:t>
      </w:r>
      <w:r>
        <w:rPr>
          <w:rFonts w:ascii="宋体" w:hAnsi="宋体" w:cs="宋体" w:hint="eastAsia"/>
          <w:b/>
          <w:lang w:val="en-US"/>
        </w:rPr>
        <w:t>三公</w:t>
      </w:r>
      <w:r>
        <w:rPr>
          <w:b/>
          <w:lang w:val="en-US"/>
        </w:rPr>
        <w:t>”</w:t>
      </w:r>
      <w:r>
        <w:rPr>
          <w:rFonts w:ascii="宋体" w:hAnsi="宋体" w:cs="宋体" w:hint="eastAsia"/>
          <w:b/>
          <w:lang w:val="en-US"/>
        </w:rPr>
        <w:t>经费财政拨款支出决算总体情况说</w:t>
      </w:r>
      <w:r>
        <w:rPr>
          <w:rFonts w:ascii="宋体" w:hAnsi="宋体" w:cs="宋体" w:hint="eastAsia"/>
          <w:b/>
          <w:lang w:val="en-US"/>
        </w:rPr>
        <w:lastRenderedPageBreak/>
        <w:t>明。</w:t>
      </w:r>
      <w:r>
        <w:rPr>
          <w:b/>
          <w:lang w:val="en-US"/>
        </w:rPr>
        <w:t xml:space="preserve"> </w:t>
      </w:r>
    </w:p>
    <w:p w:rsidR="00523E79" w:rsidRDefault="000E410D" w:rsidP="00523E79">
      <w:pPr>
        <w:pStyle w:val="a3"/>
        <w:spacing w:before="2" w:line="520" w:lineRule="exact"/>
        <w:ind w:right="270" w:firstLineChars="225" w:firstLine="706"/>
        <w:jc w:val="both"/>
        <w:rPr>
          <w:lang w:val="en-US"/>
        </w:rPr>
      </w:pPr>
      <w:r>
        <w:rPr>
          <w:rFonts w:hint="eastAsia"/>
          <w:spacing w:val="-6"/>
        </w:rPr>
        <w:t>淮阳县环保局</w:t>
      </w:r>
      <w:r>
        <w:rPr>
          <w:lang w:val="en-US"/>
        </w:rPr>
        <w:t xml:space="preserve">2017 </w:t>
      </w:r>
      <w:r>
        <w:rPr>
          <w:rFonts w:ascii="宋体" w:hAnsi="宋体" w:cs="宋体" w:hint="eastAsia"/>
          <w:lang w:val="en-US"/>
        </w:rPr>
        <w:t>年度</w:t>
      </w:r>
      <w:r>
        <w:rPr>
          <w:lang w:val="en-US"/>
        </w:rPr>
        <w:t>“</w:t>
      </w:r>
      <w:r>
        <w:rPr>
          <w:rFonts w:ascii="宋体" w:hAnsi="宋体" w:cs="宋体" w:hint="eastAsia"/>
          <w:lang w:val="en-US"/>
        </w:rPr>
        <w:t>三公</w:t>
      </w:r>
      <w:r>
        <w:rPr>
          <w:lang w:val="en-US"/>
        </w:rPr>
        <w:t>”</w:t>
      </w:r>
      <w:r>
        <w:rPr>
          <w:rFonts w:ascii="宋体" w:hAnsi="宋体" w:cs="宋体" w:hint="eastAsia"/>
          <w:lang w:val="en-US"/>
        </w:rPr>
        <w:t>经费财政拨款支出预算为</w:t>
      </w:r>
      <w:r>
        <w:rPr>
          <w:lang w:val="en-US"/>
        </w:rPr>
        <w:t>48.52</w:t>
      </w:r>
      <w:r>
        <w:rPr>
          <w:rFonts w:ascii="宋体" w:hAnsi="宋体" w:cs="宋体" w:hint="eastAsia"/>
          <w:lang w:val="en-US"/>
        </w:rPr>
        <w:t>万元，支出决算为</w:t>
      </w:r>
      <w:r>
        <w:rPr>
          <w:lang w:val="en-US"/>
        </w:rPr>
        <w:t>48.26</w:t>
      </w:r>
      <w:r>
        <w:rPr>
          <w:rFonts w:ascii="宋体" w:hAnsi="宋体" w:cs="宋体" w:hint="eastAsia"/>
          <w:lang w:val="en-US"/>
        </w:rPr>
        <w:t>万元，完成预算的</w:t>
      </w:r>
      <w:r>
        <w:rPr>
          <w:lang w:val="en-US"/>
        </w:rPr>
        <w:t>99.46%</w:t>
      </w:r>
      <w:r w:rsidR="00EE0EDD">
        <w:rPr>
          <w:rFonts w:hint="eastAsia"/>
          <w:lang w:val="en-US"/>
        </w:rPr>
        <w:t>,2016</w:t>
      </w:r>
      <w:r w:rsidR="00EE0EDD">
        <w:rPr>
          <w:rFonts w:hint="eastAsia"/>
          <w:lang w:val="en-US"/>
        </w:rPr>
        <w:t>年</w:t>
      </w:r>
      <w:r w:rsidR="00605052">
        <w:rPr>
          <w:lang w:val="en-US"/>
        </w:rPr>
        <w:t>“</w:t>
      </w:r>
      <w:r w:rsidR="00605052">
        <w:rPr>
          <w:rFonts w:ascii="宋体" w:hAnsi="宋体" w:cs="宋体" w:hint="eastAsia"/>
          <w:lang w:val="en-US"/>
        </w:rPr>
        <w:t>三公</w:t>
      </w:r>
      <w:r w:rsidR="00605052">
        <w:rPr>
          <w:lang w:val="en-US"/>
        </w:rPr>
        <w:t>”</w:t>
      </w:r>
      <w:r w:rsidR="00605052">
        <w:rPr>
          <w:rFonts w:ascii="宋体" w:hAnsi="宋体" w:cs="宋体" w:hint="eastAsia"/>
          <w:lang w:val="en-US"/>
        </w:rPr>
        <w:t>经费支出47.2万元</w:t>
      </w:r>
      <w:r w:rsidR="00EE0EDD">
        <w:rPr>
          <w:rFonts w:hint="eastAsia"/>
          <w:lang w:val="en-US"/>
        </w:rPr>
        <w:t>，</w:t>
      </w:r>
      <w:r w:rsidR="00605052">
        <w:rPr>
          <w:rFonts w:hint="eastAsia"/>
          <w:lang w:val="en-US"/>
        </w:rPr>
        <w:t>同比增长</w:t>
      </w:r>
      <w:r w:rsidR="00605052">
        <w:rPr>
          <w:rFonts w:hint="eastAsia"/>
          <w:lang w:val="en-US"/>
        </w:rPr>
        <w:t>2.25</w:t>
      </w:r>
      <w:r w:rsidR="00EE0EDD">
        <w:rPr>
          <w:rFonts w:hint="eastAsia"/>
          <w:lang w:val="en-US"/>
        </w:rPr>
        <w:t>%</w:t>
      </w:r>
      <w:r w:rsidR="00BB7C95">
        <w:rPr>
          <w:rFonts w:hint="eastAsia"/>
          <w:lang w:val="en-US"/>
        </w:rPr>
        <w:t>，</w:t>
      </w:r>
      <w:r w:rsidR="00605052">
        <w:rPr>
          <w:rFonts w:hint="eastAsia"/>
          <w:lang w:val="en-US"/>
        </w:rPr>
        <w:t>增支</w:t>
      </w:r>
      <w:r w:rsidR="00605052">
        <w:rPr>
          <w:rFonts w:hint="eastAsia"/>
          <w:lang w:val="en-US"/>
        </w:rPr>
        <w:t>1.06</w:t>
      </w:r>
      <w:r w:rsidR="00605052">
        <w:rPr>
          <w:rFonts w:hint="eastAsia"/>
          <w:lang w:val="en-US"/>
        </w:rPr>
        <w:t>万元，</w:t>
      </w:r>
      <w:r w:rsidR="00BB7C95" w:rsidRPr="00BB7C95">
        <w:rPr>
          <w:rFonts w:ascii="宋体" w:hAnsi="宋体" w:cs="宋体" w:hint="eastAsia"/>
          <w:lang w:val="en-US"/>
        </w:rPr>
        <w:t>主要是三大攻坚战（大气、水、土壤）等专项行动治理</w:t>
      </w:r>
      <w:r w:rsidR="00BB7C95">
        <w:rPr>
          <w:rFonts w:ascii="宋体" w:hAnsi="宋体" w:cs="宋体" w:hint="eastAsia"/>
          <w:lang w:val="en-US"/>
        </w:rPr>
        <w:t>支出增加</w:t>
      </w:r>
      <w:r>
        <w:rPr>
          <w:rFonts w:ascii="宋体" w:hAnsi="宋体" w:cs="宋体" w:hint="eastAsia"/>
          <w:lang w:val="en-US"/>
        </w:rPr>
        <w:t>。</w:t>
      </w:r>
      <w:r w:rsidRPr="00BB7C95">
        <w:rPr>
          <w:rFonts w:ascii="宋体" w:hAnsi="宋体" w:cs="宋体"/>
          <w:lang w:val="en-US"/>
        </w:rPr>
        <w:t xml:space="preserve"> </w:t>
      </w:r>
    </w:p>
    <w:p w:rsidR="00523E79" w:rsidRDefault="000E410D">
      <w:pPr>
        <w:pStyle w:val="a3"/>
        <w:spacing w:before="2" w:line="520" w:lineRule="exact"/>
        <w:ind w:right="270" w:firstLineChars="225" w:firstLine="723"/>
        <w:jc w:val="both"/>
        <w:rPr>
          <w:b/>
          <w:lang w:val="en-US"/>
        </w:rPr>
      </w:pPr>
      <w:r>
        <w:rPr>
          <w:rFonts w:ascii="宋体" w:hAnsi="宋体" w:cs="宋体" w:hint="eastAsia"/>
          <w:b/>
          <w:lang w:val="en-US"/>
        </w:rPr>
        <w:t>（二）</w:t>
      </w:r>
      <w:r>
        <w:rPr>
          <w:b/>
          <w:lang w:val="en-US"/>
        </w:rPr>
        <w:t>“</w:t>
      </w:r>
      <w:r>
        <w:rPr>
          <w:rFonts w:ascii="宋体" w:hAnsi="宋体" w:cs="宋体" w:hint="eastAsia"/>
          <w:b/>
          <w:lang w:val="en-US"/>
        </w:rPr>
        <w:t>三公</w:t>
      </w:r>
      <w:r>
        <w:rPr>
          <w:b/>
          <w:lang w:val="en-US"/>
        </w:rPr>
        <w:t>”</w:t>
      </w:r>
      <w:r>
        <w:rPr>
          <w:rFonts w:ascii="宋体" w:hAnsi="宋体" w:cs="宋体" w:hint="eastAsia"/>
          <w:b/>
          <w:lang w:val="en-US"/>
        </w:rPr>
        <w:t>经费财政拨款支出决算具体情况说明。</w:t>
      </w:r>
      <w:r>
        <w:rPr>
          <w:b/>
          <w:lang w:val="en-US"/>
        </w:rPr>
        <w:t xml:space="preserve"> </w:t>
      </w:r>
    </w:p>
    <w:p w:rsidR="00523E79" w:rsidRDefault="000E410D" w:rsidP="00523E79">
      <w:pPr>
        <w:pStyle w:val="a3"/>
        <w:spacing w:before="2" w:line="520" w:lineRule="exact"/>
        <w:ind w:right="270" w:firstLineChars="225" w:firstLine="706"/>
        <w:jc w:val="both"/>
        <w:rPr>
          <w:lang w:val="en-US"/>
        </w:rPr>
      </w:pPr>
      <w:r>
        <w:rPr>
          <w:rFonts w:hint="eastAsia"/>
          <w:spacing w:val="-6"/>
        </w:rPr>
        <w:t>淮阳县环保局</w:t>
      </w:r>
      <w:r>
        <w:rPr>
          <w:lang w:val="en-US"/>
        </w:rPr>
        <w:t xml:space="preserve">2017 </w:t>
      </w:r>
      <w:r>
        <w:rPr>
          <w:rFonts w:ascii="宋体" w:hAnsi="宋体" w:cs="宋体" w:hint="eastAsia"/>
          <w:lang w:val="en-US"/>
        </w:rPr>
        <w:t>年度</w:t>
      </w:r>
      <w:r>
        <w:rPr>
          <w:lang w:val="en-US"/>
        </w:rPr>
        <w:t>“</w:t>
      </w:r>
      <w:r>
        <w:rPr>
          <w:rFonts w:ascii="宋体" w:hAnsi="宋体" w:cs="宋体" w:hint="eastAsia"/>
          <w:lang w:val="en-US"/>
        </w:rPr>
        <w:t>三公</w:t>
      </w:r>
      <w:r>
        <w:rPr>
          <w:lang w:val="en-US"/>
        </w:rPr>
        <w:t>”</w:t>
      </w:r>
      <w:r>
        <w:rPr>
          <w:rFonts w:ascii="宋体" w:hAnsi="宋体" w:cs="宋体" w:hint="eastAsia"/>
          <w:lang w:val="en-US"/>
        </w:rPr>
        <w:t>经费财政拨款支出决算，公务用车购置及运行费支出决算</w:t>
      </w:r>
      <w:r>
        <w:rPr>
          <w:lang w:val="en-US"/>
        </w:rPr>
        <w:t>46.81</w:t>
      </w:r>
      <w:r>
        <w:rPr>
          <w:rFonts w:ascii="宋体" w:hAnsi="宋体" w:cs="宋体" w:hint="eastAsia"/>
          <w:lang w:val="en-US"/>
        </w:rPr>
        <w:t>万元，占</w:t>
      </w:r>
      <w:r>
        <w:rPr>
          <w:lang w:val="en-US"/>
        </w:rPr>
        <w:t xml:space="preserve"> 97%</w:t>
      </w:r>
      <w:r>
        <w:rPr>
          <w:rFonts w:ascii="宋体" w:hAnsi="宋体" w:cs="宋体" w:hint="eastAsia"/>
          <w:lang w:val="en-US"/>
        </w:rPr>
        <w:t>，完成预算的</w:t>
      </w:r>
      <w:r>
        <w:rPr>
          <w:lang w:val="en-US"/>
        </w:rPr>
        <w:t xml:space="preserve"> 99.22%</w:t>
      </w:r>
      <w:r>
        <w:rPr>
          <w:rFonts w:ascii="宋体" w:hAnsi="宋体" w:cs="宋体" w:hint="eastAsia"/>
          <w:lang w:val="en-US"/>
        </w:rPr>
        <w:t>；公务接待费支出决算</w:t>
      </w:r>
      <w:r>
        <w:rPr>
          <w:lang w:val="en-US"/>
        </w:rPr>
        <w:t>1.45</w:t>
      </w:r>
      <w:r>
        <w:rPr>
          <w:rFonts w:ascii="宋体" w:hAnsi="宋体" w:cs="宋体" w:hint="eastAsia"/>
          <w:lang w:val="en-US"/>
        </w:rPr>
        <w:t>万元，占</w:t>
      </w:r>
      <w:r>
        <w:rPr>
          <w:lang w:val="en-US"/>
        </w:rPr>
        <w:t xml:space="preserve"> 3%</w:t>
      </w:r>
      <w:r>
        <w:rPr>
          <w:rFonts w:ascii="宋体" w:hAnsi="宋体" w:cs="宋体" w:hint="eastAsia"/>
          <w:lang w:val="en-US"/>
        </w:rPr>
        <w:t>，完成预算的</w:t>
      </w:r>
      <w:r>
        <w:rPr>
          <w:lang w:val="en-US"/>
        </w:rPr>
        <w:t>108.21%</w:t>
      </w:r>
      <w:r>
        <w:rPr>
          <w:rFonts w:ascii="宋体" w:hAnsi="宋体" w:cs="宋体" w:hint="eastAsia"/>
          <w:lang w:val="en-US"/>
        </w:rPr>
        <w:t>。具体情况如下：</w:t>
      </w:r>
      <w:r>
        <w:rPr>
          <w:lang w:val="en-US"/>
        </w:rPr>
        <w:t xml:space="preserve"> </w:t>
      </w:r>
    </w:p>
    <w:p w:rsidR="00523E79" w:rsidRDefault="000E410D">
      <w:pPr>
        <w:pStyle w:val="a3"/>
        <w:spacing w:before="2" w:line="520" w:lineRule="exact"/>
        <w:ind w:right="270" w:firstLineChars="200" w:firstLine="643"/>
        <w:jc w:val="both"/>
        <w:rPr>
          <w:lang w:val="en-US"/>
        </w:rPr>
      </w:pPr>
      <w:r>
        <w:rPr>
          <w:b/>
          <w:bCs/>
          <w:lang w:val="en-US"/>
        </w:rPr>
        <w:t>1</w:t>
      </w:r>
      <w:r>
        <w:rPr>
          <w:lang w:val="en-US"/>
        </w:rPr>
        <w:t>.</w:t>
      </w:r>
      <w:r>
        <w:rPr>
          <w:rFonts w:ascii="宋体" w:hAnsi="宋体" w:cs="宋体" w:hint="eastAsia"/>
          <w:b/>
          <w:lang w:val="en-US"/>
        </w:rPr>
        <w:t>公务用车购置及运行费</w:t>
      </w:r>
      <w:r>
        <w:rPr>
          <w:lang w:val="en-US"/>
        </w:rPr>
        <w:t>46.81</w:t>
      </w:r>
      <w:r>
        <w:rPr>
          <w:rFonts w:ascii="宋体" w:hAnsi="宋体" w:cs="宋体" w:hint="eastAsia"/>
          <w:lang w:val="en-US"/>
        </w:rPr>
        <w:t>万元。其中：公务用车购置支出为</w:t>
      </w:r>
      <w:r>
        <w:rPr>
          <w:lang w:val="en-US"/>
        </w:rPr>
        <w:t xml:space="preserve"> 0.00 </w:t>
      </w:r>
      <w:r>
        <w:rPr>
          <w:rFonts w:ascii="宋体" w:hAnsi="宋体" w:cs="宋体" w:hint="eastAsia"/>
          <w:lang w:val="en-US"/>
        </w:rPr>
        <w:t>万元。公车保有量为8辆，公务用车运行支出</w:t>
      </w:r>
      <w:r>
        <w:rPr>
          <w:lang w:val="en-US"/>
        </w:rPr>
        <w:t>46.81</w:t>
      </w:r>
      <w:r>
        <w:rPr>
          <w:rFonts w:ascii="宋体" w:hAnsi="宋体" w:cs="宋体" w:hint="eastAsia"/>
          <w:lang w:val="en-US"/>
        </w:rPr>
        <w:t>万元。主要用于机要文件交换、应急公务出行和检查所需的车辆燃料费、维修费、过桥过路费、保险费等支出。</w:t>
      </w:r>
    </w:p>
    <w:p w:rsidR="00523E79" w:rsidRDefault="000E410D">
      <w:pPr>
        <w:pStyle w:val="a3"/>
        <w:spacing w:before="2" w:line="520" w:lineRule="exact"/>
        <w:ind w:right="270" w:firstLineChars="225" w:firstLine="723"/>
        <w:jc w:val="both"/>
        <w:rPr>
          <w:rFonts w:ascii="宋体" w:hAnsi="宋体" w:cs="宋体"/>
          <w:lang w:val="en-US"/>
        </w:rPr>
      </w:pPr>
      <w:r>
        <w:rPr>
          <w:b/>
          <w:bCs/>
          <w:lang w:val="en-US"/>
        </w:rPr>
        <w:t>2</w:t>
      </w:r>
      <w:r>
        <w:rPr>
          <w:lang w:val="en-US"/>
        </w:rPr>
        <w:t>.</w:t>
      </w:r>
      <w:r>
        <w:rPr>
          <w:rFonts w:ascii="宋体" w:hAnsi="宋体" w:cs="宋体" w:hint="eastAsia"/>
          <w:b/>
          <w:lang w:val="en-US"/>
        </w:rPr>
        <w:t>公务接待费</w:t>
      </w:r>
      <w:r>
        <w:rPr>
          <w:lang w:val="en-US"/>
        </w:rPr>
        <w:t>1.45</w:t>
      </w:r>
      <w:r>
        <w:rPr>
          <w:rFonts w:ascii="宋体" w:hAnsi="宋体" w:cs="宋体" w:hint="eastAsia"/>
          <w:lang w:val="en-US"/>
        </w:rPr>
        <w:t>万元</w:t>
      </w:r>
      <w:r>
        <w:rPr>
          <w:rFonts w:hint="eastAsia"/>
          <w:lang w:val="en-US"/>
        </w:rPr>
        <w:t>。</w:t>
      </w:r>
      <w:r>
        <w:rPr>
          <w:rFonts w:ascii="宋体" w:hAnsi="宋体" w:cs="宋体" w:hint="eastAsia"/>
          <w:lang w:val="en-US"/>
        </w:rPr>
        <w:t>主要用于相关单位交流工作情况及接受相关部门指导工作发生的接待支出。</w:t>
      </w:r>
      <w:r>
        <w:rPr>
          <w:lang w:val="en-US"/>
        </w:rPr>
        <w:t xml:space="preserve">2017 </w:t>
      </w:r>
      <w:r>
        <w:rPr>
          <w:lang w:val="en-US"/>
        </w:rPr>
        <w:t>年度共接待国内来访团组</w:t>
      </w:r>
      <w:r>
        <w:rPr>
          <w:rFonts w:hint="eastAsia"/>
          <w:lang w:val="en-US"/>
        </w:rPr>
        <w:t>47</w:t>
      </w:r>
      <w:r>
        <w:rPr>
          <w:lang w:val="en-US"/>
        </w:rPr>
        <w:t>个、来访</w:t>
      </w:r>
      <w:r>
        <w:rPr>
          <w:rFonts w:hint="eastAsia"/>
          <w:lang w:val="en-US"/>
        </w:rPr>
        <w:t>人员</w:t>
      </w:r>
      <w:r>
        <w:rPr>
          <w:rFonts w:hint="eastAsia"/>
          <w:lang w:val="en-US"/>
        </w:rPr>
        <w:t>412</w:t>
      </w:r>
      <w:r>
        <w:rPr>
          <w:lang w:val="en-US"/>
        </w:rPr>
        <w:t>人次</w:t>
      </w:r>
      <w:r>
        <w:rPr>
          <w:rFonts w:hint="eastAsia"/>
          <w:lang w:val="en-US"/>
        </w:rPr>
        <w:t>.</w:t>
      </w:r>
    </w:p>
    <w:p w:rsidR="00523E79" w:rsidRDefault="000E410D">
      <w:pPr>
        <w:pStyle w:val="a3"/>
        <w:spacing w:before="2" w:line="520" w:lineRule="exact"/>
        <w:ind w:right="270" w:firstLineChars="225" w:firstLine="720"/>
        <w:jc w:val="both"/>
        <w:rPr>
          <w:rFonts w:ascii="黑体" w:eastAsia="黑体" w:hAnsi="黑体"/>
          <w:color w:val="FF0000"/>
          <w:lang w:val="en-US"/>
        </w:rPr>
      </w:pPr>
      <w:r>
        <w:rPr>
          <w:rFonts w:ascii="黑体" w:eastAsia="黑体" w:hAnsi="黑体" w:hint="eastAsia"/>
          <w:color w:val="FF0000"/>
          <w:lang w:val="en-US"/>
        </w:rPr>
        <w:t>八、重点绩效评价结果等预算绩效情况说明</w:t>
      </w:r>
    </w:p>
    <w:p w:rsidR="00523E79" w:rsidRDefault="000E410D">
      <w:pPr>
        <w:pStyle w:val="a3"/>
        <w:spacing w:before="2" w:line="520" w:lineRule="exact"/>
        <w:ind w:right="270"/>
        <w:jc w:val="both"/>
        <w:rPr>
          <w:rFonts w:eastAsia="仿宋_GB2312"/>
          <w:lang w:val="en-US"/>
        </w:rPr>
      </w:pPr>
      <w:r>
        <w:rPr>
          <w:rFonts w:ascii="仿宋_GB2312" w:eastAsia="仿宋_GB2312" w:hAnsi="仿宋_GB2312" w:cs="仿宋_GB2312" w:hint="eastAsia"/>
          <w:lang w:val="en-US"/>
        </w:rPr>
        <w:t>2017年度，本单位没有民生项目和重点支出项目，所以未开展预算绩效评价</w:t>
      </w:r>
      <w:r>
        <w:rPr>
          <w:rFonts w:cs="仿宋_GB2312" w:hint="eastAsia"/>
          <w:lang w:val="en-US"/>
        </w:rPr>
        <w:t>。</w:t>
      </w:r>
    </w:p>
    <w:p w:rsidR="00523E79" w:rsidRDefault="000E410D">
      <w:pPr>
        <w:pStyle w:val="a3"/>
        <w:spacing w:before="2" w:line="520" w:lineRule="exact"/>
        <w:ind w:right="270" w:firstLineChars="200" w:firstLine="640"/>
        <w:jc w:val="both"/>
        <w:rPr>
          <w:rFonts w:ascii="黑体" w:eastAsia="黑体" w:hAnsi="黑体"/>
          <w:sz w:val="48"/>
          <w:szCs w:val="48"/>
          <w:lang w:val="en-US"/>
        </w:rPr>
      </w:pPr>
      <w:r>
        <w:rPr>
          <w:rFonts w:ascii="黑体" w:eastAsia="黑体" w:hAnsi="黑体" w:hint="eastAsia"/>
          <w:lang w:val="en-US"/>
        </w:rPr>
        <w:t>九、国有资产占用情况说明</w:t>
      </w:r>
      <w:r>
        <w:rPr>
          <w:rFonts w:ascii="黑体" w:eastAsia="黑体" w:hAnsi="黑体"/>
          <w:lang w:val="en-US"/>
        </w:rPr>
        <w:t xml:space="preserve"> </w:t>
      </w:r>
    </w:p>
    <w:p w:rsidR="00523E79" w:rsidRDefault="000E410D">
      <w:pPr>
        <w:widowControl/>
        <w:autoSpaceDE/>
        <w:autoSpaceDN/>
        <w:spacing w:line="590" w:lineRule="exact"/>
        <w:ind w:firstLineChars="200" w:firstLine="640"/>
        <w:jc w:val="both"/>
        <w:rPr>
          <w:rFonts w:ascii="仿宋_GB2312" w:eastAsia="仿宋_GB2312" w:hAnsi="仿宋_GB2312" w:cs="仿宋_GB2312"/>
          <w:sz w:val="32"/>
          <w:szCs w:val="32"/>
          <w:lang w:val="en-US"/>
        </w:rPr>
      </w:pPr>
      <w:r>
        <w:rPr>
          <w:sz w:val="32"/>
          <w:szCs w:val="32"/>
          <w:lang w:val="en-US"/>
        </w:rPr>
        <w:t>2017</w:t>
      </w:r>
      <w:r>
        <w:rPr>
          <w:rFonts w:ascii="宋体" w:hAnsi="宋体" w:cs="宋体" w:hint="eastAsia"/>
          <w:sz w:val="32"/>
          <w:szCs w:val="32"/>
          <w:lang w:val="en-US"/>
        </w:rPr>
        <w:t>年期末，</w:t>
      </w:r>
      <w:bookmarkStart w:id="0" w:name="_GoBack"/>
      <w:bookmarkEnd w:id="0"/>
      <w:r>
        <w:rPr>
          <w:rFonts w:ascii="宋体" w:hAnsi="宋体" w:cs="宋体" w:hint="eastAsia"/>
          <w:sz w:val="32"/>
          <w:szCs w:val="32"/>
          <w:lang w:val="en-US"/>
        </w:rPr>
        <w:t>淮阳县环保局共有车辆</w:t>
      </w:r>
      <w:r>
        <w:rPr>
          <w:sz w:val="32"/>
          <w:szCs w:val="32"/>
          <w:lang w:val="en-US"/>
        </w:rPr>
        <w:t xml:space="preserve">8 </w:t>
      </w:r>
      <w:r>
        <w:rPr>
          <w:rFonts w:ascii="宋体" w:hAnsi="宋体" w:cs="宋体" w:hint="eastAsia"/>
          <w:sz w:val="32"/>
          <w:szCs w:val="32"/>
          <w:lang w:val="en-US"/>
        </w:rPr>
        <w:t>辆，其中：一般公务用车</w:t>
      </w:r>
      <w:r>
        <w:rPr>
          <w:sz w:val="32"/>
          <w:szCs w:val="32"/>
          <w:lang w:val="en-US"/>
        </w:rPr>
        <w:t>1</w:t>
      </w:r>
      <w:r>
        <w:rPr>
          <w:rFonts w:ascii="宋体" w:hAnsi="宋体" w:cs="宋体" w:hint="eastAsia"/>
          <w:sz w:val="32"/>
          <w:szCs w:val="32"/>
          <w:lang w:val="en-US"/>
        </w:rPr>
        <w:t>辆、其他车辆</w:t>
      </w:r>
      <w:r>
        <w:rPr>
          <w:sz w:val="32"/>
          <w:szCs w:val="32"/>
          <w:lang w:val="en-US"/>
        </w:rPr>
        <w:t>7</w:t>
      </w:r>
      <w:r>
        <w:rPr>
          <w:rFonts w:ascii="宋体" w:hAnsi="宋体" w:cs="宋体" w:hint="eastAsia"/>
          <w:sz w:val="32"/>
          <w:szCs w:val="32"/>
          <w:lang w:val="en-US"/>
        </w:rPr>
        <w:t>辆。</w:t>
      </w:r>
      <w:r>
        <w:rPr>
          <w:rFonts w:cs="仿宋_GB2312" w:hint="eastAsia"/>
          <w:sz w:val="32"/>
          <w:szCs w:val="32"/>
          <w:lang w:val="en-US"/>
        </w:rPr>
        <w:t>单位价值</w:t>
      </w:r>
      <w:r>
        <w:rPr>
          <w:rFonts w:cs="仿宋_GB2312" w:hint="eastAsia"/>
          <w:sz w:val="32"/>
          <w:szCs w:val="32"/>
          <w:lang w:val="en-US"/>
        </w:rPr>
        <w:t>50</w:t>
      </w:r>
      <w:r>
        <w:rPr>
          <w:rFonts w:cs="仿宋_GB2312" w:hint="eastAsia"/>
          <w:sz w:val="32"/>
          <w:szCs w:val="32"/>
          <w:lang w:val="en-US"/>
        </w:rPr>
        <w:t>万元以上通</w:t>
      </w:r>
      <w:r>
        <w:rPr>
          <w:rFonts w:cs="仿宋_GB2312" w:hint="eastAsia"/>
          <w:sz w:val="32"/>
          <w:szCs w:val="32"/>
          <w:lang w:val="en-US"/>
        </w:rPr>
        <w:lastRenderedPageBreak/>
        <w:t>用设备</w:t>
      </w:r>
      <w:r>
        <w:rPr>
          <w:rFonts w:cs="仿宋_GB2312" w:hint="eastAsia"/>
          <w:sz w:val="32"/>
          <w:szCs w:val="32"/>
          <w:lang w:val="en-US"/>
        </w:rPr>
        <w:t>0</w:t>
      </w:r>
      <w:r>
        <w:rPr>
          <w:rFonts w:cs="仿宋_GB2312" w:hint="eastAsia"/>
          <w:sz w:val="32"/>
          <w:szCs w:val="32"/>
          <w:lang w:val="en-US"/>
        </w:rPr>
        <w:t>台（套），单位价值</w:t>
      </w:r>
      <w:r>
        <w:rPr>
          <w:rFonts w:cs="仿宋_GB2312" w:hint="eastAsia"/>
          <w:sz w:val="32"/>
          <w:szCs w:val="32"/>
          <w:lang w:val="en-US"/>
        </w:rPr>
        <w:t>100</w:t>
      </w:r>
      <w:r>
        <w:rPr>
          <w:rFonts w:cs="仿宋_GB2312" w:hint="eastAsia"/>
          <w:sz w:val="32"/>
          <w:szCs w:val="32"/>
          <w:lang w:val="en-US"/>
        </w:rPr>
        <w:t>万元以上专用设备</w:t>
      </w:r>
      <w:r>
        <w:rPr>
          <w:rFonts w:cs="仿宋_GB2312" w:hint="eastAsia"/>
          <w:sz w:val="32"/>
          <w:szCs w:val="32"/>
          <w:lang w:val="en-US"/>
        </w:rPr>
        <w:t>0</w:t>
      </w:r>
      <w:r>
        <w:rPr>
          <w:rFonts w:cs="仿宋_GB2312" w:hint="eastAsia"/>
          <w:sz w:val="32"/>
          <w:szCs w:val="32"/>
          <w:lang w:val="en-US"/>
        </w:rPr>
        <w:t>台（套）。</w:t>
      </w:r>
    </w:p>
    <w:p w:rsidR="00523E79" w:rsidRDefault="00523E79">
      <w:pPr>
        <w:pStyle w:val="a3"/>
        <w:spacing w:before="2" w:line="520" w:lineRule="exact"/>
        <w:ind w:right="270" w:firstLineChars="225" w:firstLine="720"/>
        <w:jc w:val="both"/>
        <w:rPr>
          <w:lang w:val="en-US"/>
        </w:rPr>
      </w:pPr>
    </w:p>
    <w:p w:rsidR="00523E79" w:rsidRDefault="000E410D">
      <w:pPr>
        <w:pStyle w:val="a3"/>
        <w:spacing w:before="2" w:line="520" w:lineRule="exact"/>
        <w:ind w:right="270" w:firstLineChars="225" w:firstLine="720"/>
        <w:jc w:val="both"/>
        <w:rPr>
          <w:lang w:val="en-US"/>
        </w:rPr>
      </w:pPr>
      <w:r>
        <w:rPr>
          <w:lang w:val="en-US"/>
        </w:rPr>
        <w:t xml:space="preserve"> </w:t>
      </w:r>
    </w:p>
    <w:p w:rsidR="00523E79" w:rsidRDefault="00523E79">
      <w:pPr>
        <w:tabs>
          <w:tab w:val="left" w:pos="3993"/>
        </w:tabs>
        <w:spacing w:before="32" w:line="520" w:lineRule="exact"/>
        <w:ind w:firstLineChars="225" w:firstLine="1080"/>
        <w:jc w:val="center"/>
        <w:rPr>
          <w:rFonts w:ascii="黑体" w:eastAsia="黑体"/>
          <w:sz w:val="48"/>
        </w:rPr>
      </w:pPr>
    </w:p>
    <w:p w:rsidR="00523E79" w:rsidRDefault="00523E79">
      <w:pPr>
        <w:tabs>
          <w:tab w:val="left" w:pos="3993"/>
        </w:tabs>
        <w:spacing w:before="32" w:line="520" w:lineRule="exact"/>
        <w:ind w:firstLineChars="225" w:firstLine="1080"/>
        <w:jc w:val="center"/>
        <w:rPr>
          <w:rFonts w:ascii="黑体" w:eastAsia="黑体"/>
          <w:sz w:val="48"/>
        </w:rPr>
      </w:pPr>
    </w:p>
    <w:p w:rsidR="00523E79" w:rsidRDefault="00523E79">
      <w:pPr>
        <w:tabs>
          <w:tab w:val="left" w:pos="3993"/>
        </w:tabs>
        <w:spacing w:before="32" w:line="520" w:lineRule="exact"/>
        <w:ind w:firstLineChars="225" w:firstLine="1080"/>
        <w:jc w:val="center"/>
        <w:rPr>
          <w:rFonts w:ascii="黑体" w:eastAsia="黑体"/>
          <w:sz w:val="48"/>
        </w:rPr>
      </w:pPr>
    </w:p>
    <w:p w:rsidR="00523E79" w:rsidRDefault="00523E79">
      <w:pPr>
        <w:tabs>
          <w:tab w:val="left" w:pos="3993"/>
        </w:tabs>
        <w:spacing w:before="32" w:line="520" w:lineRule="exact"/>
        <w:ind w:firstLineChars="225" w:firstLine="1080"/>
        <w:jc w:val="center"/>
        <w:rPr>
          <w:rFonts w:ascii="黑体" w:eastAsia="黑体"/>
          <w:sz w:val="48"/>
        </w:rPr>
      </w:pPr>
    </w:p>
    <w:p w:rsidR="00523E79" w:rsidRDefault="00523E79">
      <w:pPr>
        <w:tabs>
          <w:tab w:val="left" w:pos="3993"/>
        </w:tabs>
        <w:spacing w:before="32" w:line="520" w:lineRule="exact"/>
        <w:ind w:firstLineChars="225" w:firstLine="1080"/>
        <w:jc w:val="center"/>
        <w:rPr>
          <w:rFonts w:ascii="黑体" w:eastAsia="黑体"/>
          <w:sz w:val="48"/>
        </w:rPr>
      </w:pPr>
    </w:p>
    <w:p w:rsidR="00523E79" w:rsidRDefault="00523E79">
      <w:pPr>
        <w:tabs>
          <w:tab w:val="left" w:pos="3993"/>
        </w:tabs>
        <w:spacing w:before="32" w:line="520" w:lineRule="exact"/>
        <w:ind w:firstLineChars="225" w:firstLine="1080"/>
        <w:jc w:val="center"/>
        <w:rPr>
          <w:rFonts w:ascii="黑体" w:eastAsia="黑体"/>
          <w:sz w:val="48"/>
        </w:rPr>
      </w:pPr>
    </w:p>
    <w:p w:rsidR="00523E79" w:rsidRDefault="00523E79">
      <w:pPr>
        <w:tabs>
          <w:tab w:val="left" w:pos="3993"/>
        </w:tabs>
        <w:spacing w:before="32" w:line="520" w:lineRule="exact"/>
        <w:ind w:firstLineChars="225" w:firstLine="1080"/>
        <w:jc w:val="center"/>
        <w:rPr>
          <w:rFonts w:ascii="黑体" w:eastAsia="黑体"/>
          <w:sz w:val="48"/>
        </w:rPr>
      </w:pPr>
    </w:p>
    <w:p w:rsidR="00523E79" w:rsidRDefault="00523E79">
      <w:pPr>
        <w:tabs>
          <w:tab w:val="left" w:pos="3993"/>
        </w:tabs>
        <w:spacing w:before="32" w:line="520" w:lineRule="exact"/>
        <w:ind w:firstLineChars="225" w:firstLine="1080"/>
        <w:jc w:val="center"/>
        <w:rPr>
          <w:rFonts w:ascii="黑体" w:eastAsia="黑体"/>
          <w:sz w:val="48"/>
        </w:rPr>
      </w:pPr>
    </w:p>
    <w:p w:rsidR="00523E79" w:rsidRDefault="00523E79">
      <w:pPr>
        <w:tabs>
          <w:tab w:val="left" w:pos="3993"/>
        </w:tabs>
        <w:spacing w:before="32" w:line="520" w:lineRule="exact"/>
        <w:ind w:firstLineChars="225" w:firstLine="1080"/>
        <w:jc w:val="center"/>
        <w:rPr>
          <w:rFonts w:ascii="黑体" w:eastAsia="黑体"/>
          <w:sz w:val="48"/>
        </w:rPr>
      </w:pPr>
    </w:p>
    <w:p w:rsidR="00523E79" w:rsidRDefault="00523E79">
      <w:pPr>
        <w:tabs>
          <w:tab w:val="left" w:pos="3993"/>
        </w:tabs>
        <w:spacing w:before="32" w:line="520" w:lineRule="exact"/>
        <w:ind w:firstLineChars="225" w:firstLine="1080"/>
        <w:jc w:val="center"/>
        <w:rPr>
          <w:rFonts w:ascii="黑体" w:eastAsia="黑体"/>
          <w:sz w:val="48"/>
        </w:rPr>
      </w:pPr>
    </w:p>
    <w:p w:rsidR="00523E79" w:rsidRDefault="00523E79">
      <w:pPr>
        <w:tabs>
          <w:tab w:val="left" w:pos="3993"/>
        </w:tabs>
        <w:spacing w:before="32" w:line="520" w:lineRule="exact"/>
        <w:ind w:firstLineChars="225" w:firstLine="1080"/>
        <w:jc w:val="center"/>
        <w:rPr>
          <w:rFonts w:ascii="黑体" w:eastAsia="黑体"/>
          <w:sz w:val="48"/>
        </w:rPr>
      </w:pPr>
    </w:p>
    <w:p w:rsidR="00523E79" w:rsidRDefault="00523E79">
      <w:pPr>
        <w:tabs>
          <w:tab w:val="left" w:pos="3993"/>
        </w:tabs>
        <w:spacing w:before="32" w:line="520" w:lineRule="exact"/>
        <w:ind w:firstLineChars="225" w:firstLine="1080"/>
        <w:jc w:val="center"/>
        <w:rPr>
          <w:rFonts w:ascii="黑体" w:eastAsia="黑体"/>
          <w:sz w:val="48"/>
        </w:rPr>
      </w:pPr>
    </w:p>
    <w:p w:rsidR="00523E79" w:rsidRDefault="00523E79">
      <w:pPr>
        <w:tabs>
          <w:tab w:val="left" w:pos="3993"/>
        </w:tabs>
        <w:spacing w:before="32" w:line="520" w:lineRule="exact"/>
        <w:ind w:firstLineChars="225" w:firstLine="1080"/>
        <w:jc w:val="center"/>
        <w:rPr>
          <w:rFonts w:ascii="黑体" w:eastAsia="黑体"/>
          <w:sz w:val="48"/>
        </w:rPr>
      </w:pPr>
    </w:p>
    <w:p w:rsidR="00523E79" w:rsidRDefault="00523E79">
      <w:pPr>
        <w:tabs>
          <w:tab w:val="left" w:pos="3993"/>
        </w:tabs>
        <w:spacing w:before="32" w:line="520" w:lineRule="exact"/>
        <w:ind w:firstLineChars="225" w:firstLine="1080"/>
        <w:jc w:val="center"/>
        <w:rPr>
          <w:rFonts w:ascii="黑体" w:eastAsia="黑体"/>
          <w:sz w:val="48"/>
        </w:rPr>
      </w:pPr>
    </w:p>
    <w:p w:rsidR="00523E79" w:rsidRDefault="00523E79">
      <w:pPr>
        <w:tabs>
          <w:tab w:val="left" w:pos="3993"/>
        </w:tabs>
        <w:spacing w:before="32" w:line="520" w:lineRule="exact"/>
        <w:ind w:firstLineChars="225" w:firstLine="1080"/>
        <w:jc w:val="center"/>
        <w:rPr>
          <w:rFonts w:ascii="黑体" w:eastAsia="黑体"/>
          <w:sz w:val="48"/>
        </w:rPr>
      </w:pPr>
    </w:p>
    <w:p w:rsidR="00523E79" w:rsidRDefault="00523E79">
      <w:pPr>
        <w:tabs>
          <w:tab w:val="left" w:pos="3993"/>
        </w:tabs>
        <w:spacing w:before="32" w:line="520" w:lineRule="exact"/>
        <w:ind w:firstLineChars="225" w:firstLine="1080"/>
        <w:jc w:val="center"/>
        <w:rPr>
          <w:rFonts w:ascii="黑体" w:eastAsia="黑体"/>
          <w:sz w:val="48"/>
        </w:rPr>
      </w:pPr>
    </w:p>
    <w:p w:rsidR="00523E79" w:rsidRDefault="00523E79">
      <w:pPr>
        <w:tabs>
          <w:tab w:val="left" w:pos="3993"/>
        </w:tabs>
        <w:spacing w:before="32" w:line="520" w:lineRule="exact"/>
        <w:ind w:firstLineChars="225" w:firstLine="1080"/>
        <w:jc w:val="both"/>
        <w:rPr>
          <w:rFonts w:ascii="黑体" w:eastAsia="黑体"/>
          <w:sz w:val="48"/>
        </w:rPr>
      </w:pPr>
    </w:p>
    <w:p w:rsidR="00523E79" w:rsidRDefault="00523E79">
      <w:pPr>
        <w:tabs>
          <w:tab w:val="left" w:pos="3993"/>
        </w:tabs>
        <w:spacing w:before="32" w:line="520" w:lineRule="exact"/>
        <w:ind w:firstLineChars="225" w:firstLine="1080"/>
        <w:jc w:val="center"/>
        <w:rPr>
          <w:rFonts w:ascii="黑体" w:eastAsia="黑体"/>
          <w:sz w:val="48"/>
        </w:rPr>
      </w:pPr>
    </w:p>
    <w:p w:rsidR="00523E79" w:rsidRDefault="000E410D">
      <w:pPr>
        <w:tabs>
          <w:tab w:val="left" w:pos="3993"/>
        </w:tabs>
        <w:spacing w:before="32" w:line="520" w:lineRule="exact"/>
        <w:ind w:firstLineChars="225" w:firstLine="1080"/>
        <w:jc w:val="center"/>
        <w:rPr>
          <w:rFonts w:ascii="黑体" w:eastAsia="黑体"/>
          <w:sz w:val="48"/>
        </w:rPr>
      </w:pPr>
      <w:r>
        <w:rPr>
          <w:rFonts w:ascii="黑体" w:eastAsia="黑体" w:hint="eastAsia"/>
          <w:sz w:val="48"/>
        </w:rPr>
        <w:t>第</w:t>
      </w:r>
      <w:r>
        <w:rPr>
          <w:rFonts w:ascii="黑体" w:eastAsia="黑体" w:hint="eastAsia"/>
          <w:sz w:val="48"/>
          <w:lang w:val="en-US"/>
        </w:rPr>
        <w:t>三</w:t>
      </w:r>
      <w:r>
        <w:rPr>
          <w:rFonts w:ascii="黑体" w:eastAsia="黑体" w:hint="eastAsia"/>
          <w:sz w:val="48"/>
        </w:rPr>
        <w:t>部分</w:t>
      </w:r>
      <w:r>
        <w:rPr>
          <w:rFonts w:ascii="黑体" w:eastAsia="黑体"/>
          <w:sz w:val="48"/>
        </w:rPr>
        <w:t xml:space="preserve"> </w:t>
      </w:r>
      <w:r>
        <w:rPr>
          <w:rFonts w:ascii="黑体" w:eastAsia="黑体" w:hint="eastAsia"/>
          <w:sz w:val="48"/>
        </w:rPr>
        <w:t>名词解释</w:t>
      </w:r>
    </w:p>
    <w:p w:rsidR="00523E79" w:rsidRDefault="000E410D">
      <w:pPr>
        <w:pStyle w:val="a3"/>
        <w:spacing w:before="2" w:line="520" w:lineRule="exact"/>
        <w:ind w:right="270" w:firstLineChars="225" w:firstLine="723"/>
        <w:jc w:val="both"/>
        <w:rPr>
          <w:lang w:val="en-US"/>
        </w:rPr>
      </w:pPr>
      <w:r>
        <w:rPr>
          <w:rFonts w:ascii="宋体" w:hAnsi="宋体" w:cs="宋体" w:hint="eastAsia"/>
          <w:b/>
          <w:lang w:val="en-US"/>
        </w:rPr>
        <w:t>一、财政拨款收入</w:t>
      </w:r>
      <w:r>
        <w:rPr>
          <w:rFonts w:ascii="宋体" w:hAnsi="宋体" w:cs="宋体" w:hint="eastAsia"/>
          <w:lang w:val="en-US"/>
        </w:rPr>
        <w:t>：指省级财政当年拨付的资金。</w:t>
      </w:r>
      <w:r>
        <w:rPr>
          <w:lang w:val="en-US"/>
        </w:rPr>
        <w:t xml:space="preserve"> </w:t>
      </w:r>
    </w:p>
    <w:p w:rsidR="00523E79" w:rsidRDefault="000E410D">
      <w:pPr>
        <w:pStyle w:val="a3"/>
        <w:spacing w:before="2" w:line="520" w:lineRule="exact"/>
        <w:ind w:right="270" w:firstLineChars="225" w:firstLine="723"/>
        <w:jc w:val="both"/>
        <w:rPr>
          <w:lang w:val="en-US"/>
        </w:rPr>
      </w:pPr>
      <w:r>
        <w:rPr>
          <w:rFonts w:ascii="宋体" w:hAnsi="宋体" w:cs="宋体" w:hint="eastAsia"/>
          <w:b/>
          <w:lang w:val="en-US"/>
        </w:rPr>
        <w:t>二、事业收入</w:t>
      </w:r>
      <w:r>
        <w:rPr>
          <w:rFonts w:ascii="宋体" w:hAnsi="宋体" w:cs="宋体" w:hint="eastAsia"/>
          <w:lang w:val="en-US"/>
        </w:rPr>
        <w:t>：指事业单位开展专业活动及辅助活</w:t>
      </w:r>
      <w:r>
        <w:rPr>
          <w:rFonts w:ascii="宋体" w:hAnsi="宋体" w:cs="宋体" w:hint="eastAsia"/>
          <w:lang w:val="en-US"/>
        </w:rPr>
        <w:lastRenderedPageBreak/>
        <w:t>动所取得的收入。</w:t>
      </w:r>
      <w:r>
        <w:rPr>
          <w:lang w:val="en-US"/>
        </w:rPr>
        <w:t xml:space="preserve"> </w:t>
      </w:r>
    </w:p>
    <w:p w:rsidR="00523E79" w:rsidRDefault="000E410D">
      <w:pPr>
        <w:pStyle w:val="a3"/>
        <w:spacing w:before="2" w:line="520" w:lineRule="exact"/>
        <w:ind w:right="270" w:firstLineChars="225" w:firstLine="723"/>
        <w:jc w:val="both"/>
        <w:rPr>
          <w:lang w:val="en-US"/>
        </w:rPr>
      </w:pPr>
      <w:r>
        <w:rPr>
          <w:rFonts w:ascii="宋体" w:hAnsi="宋体" w:cs="宋体" w:hint="eastAsia"/>
          <w:b/>
          <w:lang w:val="en-US"/>
        </w:rPr>
        <w:t>三、其他收入</w:t>
      </w:r>
      <w:r>
        <w:rPr>
          <w:rFonts w:ascii="宋体" w:hAnsi="宋体" w:cs="宋体" w:hint="eastAsia"/>
          <w:lang w:val="en-US"/>
        </w:rPr>
        <w:t>：指部门取得的除</w:t>
      </w:r>
      <w:r>
        <w:rPr>
          <w:lang w:val="en-US"/>
        </w:rPr>
        <w:t>“</w:t>
      </w:r>
      <w:r>
        <w:rPr>
          <w:rFonts w:ascii="宋体" w:hAnsi="宋体" w:cs="宋体" w:hint="eastAsia"/>
          <w:lang w:val="en-US"/>
        </w:rPr>
        <w:t>财政拨款</w:t>
      </w:r>
      <w:r>
        <w:rPr>
          <w:lang w:val="en-US"/>
        </w:rPr>
        <w:t>”</w:t>
      </w:r>
      <w:r>
        <w:rPr>
          <w:rFonts w:ascii="宋体" w:hAnsi="宋体" w:cs="宋体" w:hint="eastAsia"/>
          <w:lang w:val="en-US"/>
        </w:rPr>
        <w:t>、</w:t>
      </w:r>
      <w:r>
        <w:rPr>
          <w:lang w:val="en-US"/>
        </w:rPr>
        <w:t>“</w:t>
      </w:r>
      <w:r>
        <w:rPr>
          <w:rFonts w:ascii="宋体" w:hAnsi="宋体" w:cs="宋体" w:hint="eastAsia"/>
          <w:lang w:val="en-US"/>
        </w:rPr>
        <w:t>事业收入</w:t>
      </w:r>
      <w:r>
        <w:rPr>
          <w:lang w:val="en-US"/>
        </w:rPr>
        <w:t>”</w:t>
      </w:r>
      <w:r>
        <w:rPr>
          <w:rFonts w:ascii="宋体" w:hAnsi="宋体" w:cs="宋体" w:hint="eastAsia"/>
          <w:lang w:val="en-US"/>
        </w:rPr>
        <w:t>、</w:t>
      </w:r>
      <w:r>
        <w:rPr>
          <w:lang w:val="en-US"/>
        </w:rPr>
        <w:t>“</w:t>
      </w:r>
      <w:r>
        <w:rPr>
          <w:rFonts w:ascii="宋体" w:hAnsi="宋体" w:cs="宋体" w:hint="eastAsia"/>
          <w:lang w:val="en-US"/>
        </w:rPr>
        <w:t>事业单位经营收入</w:t>
      </w:r>
      <w:r>
        <w:rPr>
          <w:lang w:val="en-US"/>
        </w:rPr>
        <w:t>”</w:t>
      </w:r>
      <w:r>
        <w:rPr>
          <w:rFonts w:ascii="宋体" w:hAnsi="宋体" w:cs="宋体" w:hint="eastAsia"/>
          <w:lang w:val="en-US"/>
        </w:rPr>
        <w:t>等以外的收入。</w:t>
      </w:r>
      <w:r>
        <w:rPr>
          <w:lang w:val="en-US"/>
        </w:rPr>
        <w:t xml:space="preserve"> </w:t>
      </w:r>
    </w:p>
    <w:p w:rsidR="00523E79" w:rsidRDefault="000E410D">
      <w:pPr>
        <w:pStyle w:val="a3"/>
        <w:spacing w:before="2" w:line="520" w:lineRule="exact"/>
        <w:ind w:right="270" w:firstLineChars="225" w:firstLine="723"/>
        <w:jc w:val="both"/>
        <w:rPr>
          <w:lang w:val="en-US"/>
        </w:rPr>
      </w:pPr>
      <w:r>
        <w:rPr>
          <w:rFonts w:ascii="宋体" w:hAnsi="宋体" w:cs="宋体" w:hint="eastAsia"/>
          <w:b/>
          <w:lang w:val="en-US"/>
        </w:rPr>
        <w:t>四、年初结转和结余</w:t>
      </w:r>
      <w:r>
        <w:rPr>
          <w:rFonts w:ascii="宋体" w:hAnsi="宋体" w:cs="宋体" w:hint="eastAsia"/>
          <w:lang w:val="en-US"/>
        </w:rPr>
        <w:t>：指以前年度尚未完成、结转到本年</w:t>
      </w:r>
    </w:p>
    <w:p w:rsidR="00523E79" w:rsidRDefault="000E410D">
      <w:pPr>
        <w:pStyle w:val="a3"/>
        <w:spacing w:before="2" w:line="520" w:lineRule="exact"/>
        <w:ind w:right="270" w:firstLineChars="225" w:firstLine="720"/>
        <w:jc w:val="both"/>
        <w:rPr>
          <w:lang w:val="en-US"/>
        </w:rPr>
      </w:pPr>
      <w:r>
        <w:rPr>
          <w:rFonts w:ascii="宋体" w:hAnsi="宋体" w:cs="宋体" w:hint="eastAsia"/>
          <w:lang w:val="en-US"/>
        </w:rPr>
        <w:t>按有关规定继续使用的资金。</w:t>
      </w:r>
      <w:r>
        <w:rPr>
          <w:lang w:val="en-US"/>
        </w:rPr>
        <w:t xml:space="preserve"> </w:t>
      </w:r>
    </w:p>
    <w:p w:rsidR="00523E79" w:rsidRDefault="000E410D">
      <w:pPr>
        <w:pStyle w:val="a3"/>
        <w:spacing w:before="2" w:line="520" w:lineRule="exact"/>
        <w:ind w:right="270" w:firstLineChars="225" w:firstLine="723"/>
        <w:jc w:val="both"/>
        <w:rPr>
          <w:lang w:val="en-US"/>
        </w:rPr>
      </w:pPr>
      <w:r>
        <w:rPr>
          <w:rFonts w:ascii="宋体" w:hAnsi="宋体" w:cs="宋体" w:hint="eastAsia"/>
          <w:b/>
          <w:lang w:val="en-US"/>
        </w:rPr>
        <w:t>五、社会保障和就业（类）行政事业单位离退休（款）归口管理的行政单位离退休（项）</w:t>
      </w:r>
      <w:r>
        <w:rPr>
          <w:rFonts w:ascii="宋体" w:hAnsi="宋体" w:cs="宋体" w:hint="eastAsia"/>
          <w:lang w:val="en-US"/>
        </w:rPr>
        <w:t>：反映实行归口管理的行政单位（包括实行公务员管理的事业单位）开支的离退休经费。</w:t>
      </w:r>
      <w:r>
        <w:rPr>
          <w:lang w:val="en-US"/>
        </w:rPr>
        <w:t xml:space="preserve"> </w:t>
      </w:r>
    </w:p>
    <w:p w:rsidR="00523E79" w:rsidRDefault="000E410D">
      <w:pPr>
        <w:pStyle w:val="a3"/>
        <w:spacing w:before="2" w:line="520" w:lineRule="exact"/>
        <w:ind w:right="270" w:firstLineChars="225" w:firstLine="723"/>
        <w:jc w:val="both"/>
        <w:rPr>
          <w:lang w:val="en-US"/>
        </w:rPr>
      </w:pPr>
      <w:r>
        <w:rPr>
          <w:rFonts w:ascii="宋体" w:hAnsi="宋体" w:cs="宋体" w:hint="eastAsia"/>
          <w:b/>
          <w:lang w:val="en-US"/>
        </w:rPr>
        <w:t>六、社会保障和就业（类）行政事业单位离退休（款）事业单位离退休（项）</w:t>
      </w:r>
      <w:r>
        <w:rPr>
          <w:rFonts w:ascii="宋体" w:hAnsi="宋体" w:cs="宋体" w:hint="eastAsia"/>
          <w:lang w:val="en-US"/>
        </w:rPr>
        <w:t>：反映实行归口管理的事业单位开支的离退休经费。</w:t>
      </w:r>
      <w:r>
        <w:rPr>
          <w:lang w:val="en-US"/>
        </w:rPr>
        <w:t xml:space="preserve"> </w:t>
      </w:r>
    </w:p>
    <w:p w:rsidR="00523E79" w:rsidRDefault="000E410D">
      <w:pPr>
        <w:pStyle w:val="a3"/>
        <w:spacing w:before="2" w:line="520" w:lineRule="exact"/>
        <w:ind w:right="270" w:firstLineChars="225" w:firstLine="723"/>
        <w:jc w:val="both"/>
        <w:rPr>
          <w:b/>
          <w:lang w:val="en-US"/>
        </w:rPr>
      </w:pPr>
      <w:r>
        <w:rPr>
          <w:rFonts w:ascii="宋体" w:hAnsi="宋体" w:cs="宋体" w:hint="eastAsia"/>
          <w:b/>
          <w:lang w:val="en-US"/>
        </w:rPr>
        <w:t>七、社会保障和就业（类）行政事业单位离退休（款）</w:t>
      </w:r>
    </w:p>
    <w:p w:rsidR="00523E79" w:rsidRDefault="000E410D">
      <w:pPr>
        <w:pStyle w:val="a3"/>
        <w:spacing w:before="2" w:line="520" w:lineRule="exact"/>
        <w:ind w:right="270" w:firstLineChars="225" w:firstLine="720"/>
        <w:jc w:val="both"/>
        <w:rPr>
          <w:lang w:val="en-US"/>
        </w:rPr>
      </w:pPr>
      <w:r>
        <w:rPr>
          <w:rFonts w:ascii="宋体" w:hAnsi="宋体" w:cs="宋体" w:hint="eastAsia"/>
          <w:lang w:val="en-US"/>
        </w:rPr>
        <w:t>机关事业单位基本养老保险缴费支出（项）：反映机关事业单位实施养老保险制度由单位缴纳的基本养老保险费支出。</w:t>
      </w:r>
      <w:r>
        <w:rPr>
          <w:lang w:val="en-US"/>
        </w:rPr>
        <w:t xml:space="preserve"> </w:t>
      </w:r>
    </w:p>
    <w:p w:rsidR="00523E79" w:rsidRDefault="000E410D">
      <w:pPr>
        <w:pStyle w:val="a3"/>
        <w:spacing w:before="2" w:line="520" w:lineRule="exact"/>
        <w:ind w:right="270" w:firstLineChars="225" w:firstLine="723"/>
        <w:jc w:val="both"/>
        <w:rPr>
          <w:lang w:val="en-US"/>
        </w:rPr>
      </w:pPr>
      <w:r>
        <w:rPr>
          <w:rFonts w:ascii="宋体" w:hAnsi="宋体" w:cs="宋体" w:hint="eastAsia"/>
          <w:b/>
          <w:lang w:val="en-US"/>
        </w:rPr>
        <w:t>八、社会保障和就业（类）抚恤（款）死亡抚恤（项）</w:t>
      </w:r>
      <w:r>
        <w:rPr>
          <w:rFonts w:ascii="宋体" w:hAnsi="宋体" w:cs="宋体" w:hint="eastAsia"/>
          <w:lang w:val="en-US"/>
        </w:rPr>
        <w:t>：反映按规定用于烈士和牺牲、病故人员家属的一次性和定期抚恤金以及丧葬补助费。</w:t>
      </w:r>
      <w:r>
        <w:rPr>
          <w:lang w:val="en-US"/>
        </w:rPr>
        <w:t xml:space="preserve"> </w:t>
      </w:r>
    </w:p>
    <w:p w:rsidR="00523E79" w:rsidRDefault="000E410D">
      <w:pPr>
        <w:pStyle w:val="a3"/>
        <w:spacing w:before="2" w:line="520" w:lineRule="exact"/>
        <w:ind w:right="270" w:firstLineChars="225" w:firstLine="723"/>
        <w:jc w:val="both"/>
        <w:rPr>
          <w:b/>
          <w:lang w:val="en-US"/>
        </w:rPr>
      </w:pPr>
      <w:r>
        <w:rPr>
          <w:rFonts w:ascii="宋体" w:hAnsi="宋体" w:cs="宋体" w:hint="eastAsia"/>
          <w:b/>
          <w:lang w:val="en-US"/>
        </w:rPr>
        <w:t>九、医疗卫生与计划生育（类）医疗保障（款）行政单位医疗（项）</w:t>
      </w:r>
      <w:r>
        <w:rPr>
          <w:rFonts w:ascii="宋体" w:hAnsi="宋体" w:cs="宋体" w:hint="eastAsia"/>
          <w:lang w:val="en-US"/>
        </w:rPr>
        <w:t>：反映财政部门集中安排的行政单位基本医疗保险缴费经费，未参加医疗保险的行政单位的公费医疗经费，按国家规定享受离休人员待遇的医疗经费。</w:t>
      </w:r>
      <w:r>
        <w:rPr>
          <w:lang w:val="en-US"/>
        </w:rPr>
        <w:t xml:space="preserve"> </w:t>
      </w:r>
    </w:p>
    <w:p w:rsidR="00523E79" w:rsidRDefault="000E410D">
      <w:pPr>
        <w:pStyle w:val="a3"/>
        <w:spacing w:before="2" w:line="520" w:lineRule="exact"/>
        <w:ind w:right="270" w:firstLineChars="225" w:firstLine="723"/>
        <w:jc w:val="both"/>
        <w:rPr>
          <w:lang w:val="en-US"/>
        </w:rPr>
      </w:pPr>
      <w:r>
        <w:rPr>
          <w:rFonts w:ascii="宋体" w:hAnsi="宋体" w:cs="宋体" w:hint="eastAsia"/>
          <w:b/>
          <w:lang w:val="en-US"/>
        </w:rPr>
        <w:t>十、医疗卫生与计划生育（类）医疗保障（款）事</w:t>
      </w:r>
      <w:r>
        <w:rPr>
          <w:rFonts w:ascii="宋体" w:hAnsi="宋体" w:cs="宋体" w:hint="eastAsia"/>
          <w:b/>
          <w:lang w:val="en-US"/>
        </w:rPr>
        <w:lastRenderedPageBreak/>
        <w:t>业单位医疗（项）</w:t>
      </w:r>
      <w:r>
        <w:rPr>
          <w:rFonts w:ascii="宋体" w:hAnsi="宋体" w:cs="宋体" w:hint="eastAsia"/>
          <w:lang w:val="en-US"/>
        </w:rPr>
        <w:t>：反映财政部门集中安排的行政单位基本医疗保险缴费经费，未参加医疗保险的事业单位的公费医疗经费，按国家规定享受离休人员待遇的医疗经费。</w:t>
      </w:r>
      <w:r>
        <w:rPr>
          <w:lang w:val="en-US"/>
        </w:rPr>
        <w:t xml:space="preserve"> </w:t>
      </w:r>
    </w:p>
    <w:p w:rsidR="00523E79" w:rsidRDefault="000E410D">
      <w:pPr>
        <w:pStyle w:val="a3"/>
        <w:spacing w:before="2" w:line="520" w:lineRule="exact"/>
        <w:ind w:right="270" w:firstLineChars="225" w:firstLine="723"/>
        <w:jc w:val="both"/>
        <w:rPr>
          <w:lang w:val="en-US"/>
        </w:rPr>
      </w:pPr>
      <w:r>
        <w:rPr>
          <w:rFonts w:ascii="宋体" w:hAnsi="宋体" w:cs="宋体" w:hint="eastAsia"/>
          <w:b/>
          <w:lang w:val="en-US"/>
        </w:rPr>
        <w:t>十一、住房保障（类）住房改革支出（款）住房公积金（项）：</w:t>
      </w:r>
      <w:r>
        <w:rPr>
          <w:rFonts w:ascii="宋体" w:hAnsi="宋体" w:cs="宋体" w:hint="eastAsia"/>
          <w:lang w:val="en-US"/>
        </w:rPr>
        <w:t>反映行政事业单位按人力资源和社会保障部、财政部规定的基本工资和津贴补贴以及规定比例为职工缴纳的住房公积金。</w:t>
      </w:r>
      <w:r>
        <w:rPr>
          <w:lang w:val="en-US"/>
        </w:rPr>
        <w:t xml:space="preserve"> </w:t>
      </w:r>
    </w:p>
    <w:p w:rsidR="00523E79" w:rsidRDefault="000E410D">
      <w:pPr>
        <w:pStyle w:val="a3"/>
        <w:spacing w:before="2" w:line="520" w:lineRule="exact"/>
        <w:ind w:right="270" w:firstLineChars="225" w:firstLine="723"/>
        <w:jc w:val="both"/>
        <w:rPr>
          <w:lang w:val="en-US"/>
        </w:rPr>
      </w:pPr>
      <w:r>
        <w:rPr>
          <w:rFonts w:ascii="宋体" w:hAnsi="宋体" w:cs="宋体" w:hint="eastAsia"/>
          <w:b/>
          <w:lang w:val="en-US"/>
        </w:rPr>
        <w:t>十二、年末结转和结余：</w:t>
      </w:r>
      <w:r>
        <w:rPr>
          <w:rFonts w:ascii="宋体" w:hAnsi="宋体" w:cs="宋体" w:hint="eastAsia"/>
          <w:lang w:val="en-US"/>
        </w:rPr>
        <w:t>指本年度或以前年度预算安排、因客观条件发生变化无法按原计划实施，需要延迟到以后年度按有关规定继续使用的资金。</w:t>
      </w:r>
      <w:r>
        <w:rPr>
          <w:lang w:val="en-US"/>
        </w:rPr>
        <w:t xml:space="preserve"> </w:t>
      </w:r>
    </w:p>
    <w:p w:rsidR="00523E79" w:rsidRDefault="000E410D">
      <w:pPr>
        <w:pStyle w:val="a3"/>
        <w:spacing w:before="2" w:line="520" w:lineRule="exact"/>
        <w:ind w:right="270" w:firstLineChars="225" w:firstLine="723"/>
        <w:jc w:val="both"/>
        <w:rPr>
          <w:lang w:val="en-US"/>
        </w:rPr>
      </w:pPr>
      <w:r>
        <w:rPr>
          <w:rFonts w:ascii="宋体" w:hAnsi="宋体" w:cs="宋体" w:hint="eastAsia"/>
          <w:b/>
          <w:lang w:val="en-US"/>
        </w:rPr>
        <w:t>十三、基本支出</w:t>
      </w:r>
      <w:r>
        <w:rPr>
          <w:rFonts w:ascii="宋体" w:hAnsi="宋体" w:cs="宋体" w:hint="eastAsia"/>
          <w:lang w:val="en-US"/>
        </w:rPr>
        <w:t>：指为保障机构正常运转、完成日常工作任务而发生的人员支出和公用支出。</w:t>
      </w:r>
      <w:r>
        <w:rPr>
          <w:lang w:val="en-US"/>
        </w:rPr>
        <w:t xml:space="preserve"> </w:t>
      </w:r>
    </w:p>
    <w:p w:rsidR="00523E79" w:rsidRDefault="000E410D">
      <w:pPr>
        <w:pStyle w:val="a3"/>
        <w:spacing w:before="2" w:line="520" w:lineRule="exact"/>
        <w:ind w:right="270" w:firstLineChars="225" w:firstLine="723"/>
        <w:jc w:val="both"/>
        <w:rPr>
          <w:lang w:val="en-US"/>
        </w:rPr>
      </w:pPr>
      <w:r>
        <w:rPr>
          <w:rFonts w:ascii="宋体" w:hAnsi="宋体" w:cs="宋体" w:hint="eastAsia"/>
          <w:b/>
          <w:lang w:val="en-US"/>
        </w:rPr>
        <w:t>十四、项目支出：</w:t>
      </w:r>
      <w:r>
        <w:rPr>
          <w:rFonts w:ascii="宋体" w:hAnsi="宋体" w:cs="宋体" w:hint="eastAsia"/>
          <w:lang w:val="en-US"/>
        </w:rPr>
        <w:t>指在基本支出之外为完成特定行政任务和事业发展目标所发生的支出。</w:t>
      </w:r>
      <w:r>
        <w:rPr>
          <w:lang w:val="en-US"/>
        </w:rPr>
        <w:t xml:space="preserve"> </w:t>
      </w:r>
    </w:p>
    <w:p w:rsidR="00523E79" w:rsidRDefault="000E410D">
      <w:pPr>
        <w:pStyle w:val="a3"/>
        <w:spacing w:before="2" w:line="520" w:lineRule="exact"/>
        <w:ind w:right="270" w:firstLineChars="225" w:firstLine="723"/>
        <w:jc w:val="both"/>
        <w:rPr>
          <w:lang w:val="en-US"/>
        </w:rPr>
      </w:pPr>
      <w:r>
        <w:rPr>
          <w:rFonts w:ascii="宋体" w:hAnsi="宋体" w:cs="宋体" w:hint="eastAsia"/>
          <w:b/>
          <w:lang w:val="en-US"/>
        </w:rPr>
        <w:t>十五、</w:t>
      </w:r>
      <w:r>
        <w:rPr>
          <w:b/>
          <w:lang w:val="en-US"/>
        </w:rPr>
        <w:t>“</w:t>
      </w:r>
      <w:r>
        <w:rPr>
          <w:rFonts w:ascii="宋体" w:hAnsi="宋体" w:cs="宋体" w:hint="eastAsia"/>
          <w:b/>
          <w:lang w:val="en-US"/>
        </w:rPr>
        <w:t>三公</w:t>
      </w:r>
      <w:r>
        <w:rPr>
          <w:b/>
          <w:lang w:val="en-US"/>
        </w:rPr>
        <w:t>”</w:t>
      </w:r>
      <w:r>
        <w:rPr>
          <w:rFonts w:ascii="宋体" w:hAnsi="宋体" w:cs="宋体" w:hint="eastAsia"/>
          <w:b/>
          <w:lang w:val="en-US"/>
        </w:rPr>
        <w:t>经费</w:t>
      </w:r>
      <w:r>
        <w:rPr>
          <w:rFonts w:ascii="宋体" w:hAnsi="宋体" w:cs="宋体" w:hint="eastAsia"/>
          <w:lang w:val="en-US"/>
        </w:rPr>
        <w:t>：指纳入省级财政预算管理，部门使</w:t>
      </w:r>
    </w:p>
    <w:p w:rsidR="00523E79" w:rsidRDefault="000E410D">
      <w:pPr>
        <w:pStyle w:val="a3"/>
        <w:spacing w:before="2" w:line="520" w:lineRule="exact"/>
        <w:ind w:right="270" w:firstLineChars="225" w:firstLine="720"/>
        <w:jc w:val="both"/>
        <w:rPr>
          <w:lang w:val="en-US"/>
        </w:rPr>
      </w:pPr>
      <w:r>
        <w:rPr>
          <w:rFonts w:ascii="宋体" w:hAnsi="宋体" w:cs="宋体" w:hint="eastAsia"/>
          <w:lang w:val="en-US"/>
        </w:rPr>
        <w:t>用财政拨款安排的因公出国（境）费、公务用车购置及运行费和公务接待费。其中，因公出国（境）费反映单位公务出国（境）的住宿费、差旅费、伙食补助费、公杂费、培训费等支出；公务用车购置及运行费反映单位公务用车购置费及租用费、燃料费、维修费、过路过桥费、保险费、安全奖励费用等支出；公务接待费反映单位按规定开支的各类公务接待（含外宾接待）支出。</w:t>
      </w:r>
      <w:r>
        <w:rPr>
          <w:lang w:val="en-US"/>
        </w:rPr>
        <w:t xml:space="preserve"> </w:t>
      </w:r>
    </w:p>
    <w:p w:rsidR="00523E79" w:rsidRDefault="00523E79">
      <w:pPr>
        <w:pStyle w:val="a3"/>
        <w:spacing w:before="2" w:line="520" w:lineRule="exact"/>
        <w:ind w:right="270"/>
        <w:jc w:val="both"/>
        <w:rPr>
          <w:lang w:val="en-US"/>
        </w:rPr>
      </w:pPr>
    </w:p>
    <w:p w:rsidR="00523E79" w:rsidRDefault="000E410D">
      <w:pPr>
        <w:pStyle w:val="a3"/>
        <w:tabs>
          <w:tab w:val="left" w:pos="2027"/>
        </w:tabs>
        <w:spacing w:line="406" w:lineRule="exact"/>
        <w:rPr>
          <w:rFonts w:ascii="黑体" w:eastAsia="黑体"/>
        </w:rPr>
      </w:pPr>
      <w:r>
        <w:rPr>
          <w:rFonts w:eastAsia="黑体" w:hint="eastAsia"/>
          <w:lang w:val="en-US"/>
        </w:rPr>
        <w:t>附件：</w:t>
      </w:r>
      <w:r>
        <w:rPr>
          <w:rFonts w:ascii="黑体" w:eastAsia="黑体"/>
        </w:rPr>
        <w:t>2017</w:t>
      </w:r>
      <w:r>
        <w:rPr>
          <w:rFonts w:ascii="黑体" w:eastAsia="黑体"/>
          <w:spacing w:val="-82"/>
        </w:rPr>
        <w:t xml:space="preserve"> </w:t>
      </w:r>
      <w:r>
        <w:rPr>
          <w:rFonts w:ascii="黑体" w:eastAsia="黑体" w:hint="eastAsia"/>
        </w:rPr>
        <w:t>年度部门决算表</w:t>
      </w:r>
    </w:p>
    <w:p w:rsidR="00523E79" w:rsidRDefault="00523E79">
      <w:pPr>
        <w:pStyle w:val="a3"/>
        <w:spacing w:before="2" w:line="520" w:lineRule="exact"/>
        <w:ind w:left="317" w:right="270" w:firstLineChars="200" w:firstLine="640"/>
        <w:jc w:val="both"/>
        <w:rPr>
          <w:lang w:val="en-US"/>
        </w:rPr>
      </w:pPr>
    </w:p>
    <w:sectPr w:rsidR="00523E79" w:rsidSect="00523E79">
      <w:footerReference w:type="default" r:id="rId1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F0CEB" w:rsidRDefault="00FF0CEB" w:rsidP="00523E79">
      <w:r>
        <w:separator/>
      </w:r>
    </w:p>
  </w:endnote>
  <w:endnote w:type="continuationSeparator" w:id="0">
    <w:p w:rsidR="00FF0CEB" w:rsidRDefault="00FF0CEB" w:rsidP="00523E7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_GB2312">
    <w:altName w:val="Times New Roman"/>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panose1 w:val="02010609030101010101"/>
    <w:charset w:val="86"/>
    <w:family w:val="modern"/>
    <w:pitch w:val="fixed"/>
    <w:sig w:usb0="00000001" w:usb1="080E0000" w:usb2="00000010" w:usb3="00000000" w:csb0="00040000" w:csb1="00000000"/>
  </w:font>
  <w:font w:name="仿宋">
    <w:altName w:val="宋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3E79" w:rsidRDefault="00693FAD">
    <w:pPr>
      <w:pStyle w:val="a4"/>
      <w:jc w:val="center"/>
    </w:pPr>
    <w:r>
      <w:rPr>
        <w:lang w:val="en-US"/>
      </w:rPr>
      <w:pict>
        <v:shapetype id="_x0000_t202" coordsize="21600,21600" o:spt="202" path="m,l,21600r21600,l21600,xe">
          <v:stroke joinstyle="miter"/>
          <v:path gradientshapeok="t" o:connecttype="rect"/>
        </v:shapetype>
        <v:shape id="_x0000_s2049" type="#_x0000_t202" style="position:absolute;left:0;text-align:left;margin-left:0;margin-top:0;width:2in;height:2in;z-index:1;mso-wrap-style:none;mso-position-horizontal:center;mso-position-horizontal-relative:margin" o:preferrelative="t" filled="f" stroked="f">
          <v:textbox style="mso-fit-shape-to-text:t" inset="0,0,0,0">
            <w:txbxContent>
              <w:p w:rsidR="00523E79" w:rsidRDefault="00693FAD">
                <w:pPr>
                  <w:pStyle w:val="a4"/>
                  <w:jc w:val="center"/>
                </w:pPr>
                <w:r>
                  <w:fldChar w:fldCharType="begin"/>
                </w:r>
                <w:r w:rsidR="000E410D">
                  <w:instrText xml:space="preserve"> PAGE   \* MERGEFORMAT </w:instrText>
                </w:r>
                <w:r>
                  <w:fldChar w:fldCharType="separate"/>
                </w:r>
                <w:r w:rsidR="00B06EF0">
                  <w:rPr>
                    <w:noProof/>
                  </w:rPr>
                  <w:t>3</w:t>
                </w:r>
                <w:r>
                  <w:fldChar w:fldCharType="end"/>
                </w:r>
              </w:p>
              <w:p w:rsidR="00523E79" w:rsidRDefault="00523E79"/>
            </w:txbxContent>
          </v:textbox>
          <w10:wrap anchorx="margin"/>
        </v:shape>
      </w:pict>
    </w:r>
  </w:p>
  <w:p w:rsidR="00523E79" w:rsidRDefault="00523E79">
    <w:pPr>
      <w:pStyle w:val="a3"/>
      <w:spacing w:line="14" w:lineRule="auto"/>
      <w:rPr>
        <w:sz w:val="2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3E79" w:rsidRDefault="00693FAD">
    <w:pPr>
      <w:pStyle w:val="a3"/>
      <w:spacing w:line="14" w:lineRule="auto"/>
      <w:rPr>
        <w:sz w:val="20"/>
      </w:rPr>
    </w:pPr>
    <w:r w:rsidRPr="00693FAD">
      <w:rPr>
        <w:lang w:val="en-US"/>
      </w:rPr>
      <w:pict>
        <v:shapetype id="_x0000_t202" coordsize="21600,21600" o:spt="202" path="m,l,21600r21600,l21600,xe">
          <v:stroke joinstyle="miter"/>
          <v:path gradientshapeok="t" o:connecttype="rect"/>
        </v:shapetype>
        <v:shape id="_x0000_s2050" type="#_x0000_t202" style="position:absolute;margin-left:0;margin-top:0;width:2in;height:2in;z-index:2;mso-wrap-style:none;mso-position-horizontal:center;mso-position-horizontal-relative:margin" o:preferrelative="t" filled="f" stroked="f">
          <v:textbox style="mso-fit-shape-to-text:t" inset="0,0,0,0">
            <w:txbxContent>
              <w:p w:rsidR="00523E79" w:rsidRDefault="00693FAD">
                <w:pPr>
                  <w:pStyle w:val="a4"/>
                </w:pPr>
                <w:r>
                  <w:fldChar w:fldCharType="begin"/>
                </w:r>
                <w:r w:rsidR="000E410D">
                  <w:instrText xml:space="preserve"> PAGE  \* MERGEFORMAT </w:instrText>
                </w:r>
                <w:r>
                  <w:fldChar w:fldCharType="separate"/>
                </w:r>
                <w:r w:rsidR="00B06EF0">
                  <w:rPr>
                    <w:noProof/>
                  </w:rPr>
                  <w:t>1</w:t>
                </w:r>
                <w:r>
                  <w:fldChar w:fldCharType="end"/>
                </w:r>
              </w:p>
            </w:txbxContent>
          </v:textbox>
          <w10:wrap anchorx="margin"/>
        </v:shape>
      </w:pict>
    </w:r>
    <w:r w:rsidRPr="00693FAD">
      <w:rPr>
        <w:lang w:val="en-US"/>
      </w:rPr>
      <w:pict>
        <v:shape id="_x0000_s2051" type="#_x0000_t202" style="position:absolute;margin-left:289.15pt;margin-top:794.7pt;width:17.1pt;height:12pt;z-index:-2;mso-position-horizontal-relative:page;mso-position-vertical-relative:page" o:preferrelative="t" filled="f" stroked="f">
          <v:textbox inset="0,0,0,0">
            <w:txbxContent>
              <w:p w:rsidR="00523E79" w:rsidRDefault="00523E79">
                <w:pPr>
                  <w:spacing w:before="12"/>
                  <w:rPr>
                    <w:rFonts w:ascii="Times New Roman"/>
                    <w:sz w:val="18"/>
                  </w:rPr>
                </w:pPr>
              </w:p>
            </w:txbxContent>
          </v:textbox>
          <w10:wrap anchorx="page" anchory="pag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3E79" w:rsidRDefault="00693FAD">
    <w:pPr>
      <w:pStyle w:val="a3"/>
      <w:spacing w:line="14" w:lineRule="auto"/>
      <w:rPr>
        <w:sz w:val="20"/>
      </w:rPr>
    </w:pPr>
    <w:r w:rsidRPr="00693FAD">
      <w:rPr>
        <w:lang w:val="en-US"/>
      </w:rPr>
      <w:pict>
        <v:shapetype id="_x0000_t202" coordsize="21600,21600" o:spt="202" path="m,l,21600r21600,l21600,xe">
          <v:stroke joinstyle="miter"/>
          <v:path gradientshapeok="t" o:connecttype="rect"/>
        </v:shapetype>
        <v:shape id="_x0000_s2052" type="#_x0000_t202" style="position:absolute;margin-left:0;margin-top:0;width:2in;height:2in;z-index:3;mso-wrap-style:none;mso-position-horizontal:center;mso-position-horizontal-relative:margin" o:preferrelative="t" filled="f" stroked="f">
          <v:textbox style="mso-fit-shape-to-text:t" inset="0,0,0,0">
            <w:txbxContent>
              <w:p w:rsidR="00523E79" w:rsidRDefault="00693FAD">
                <w:pPr>
                  <w:pStyle w:val="a4"/>
                </w:pPr>
                <w:r>
                  <w:fldChar w:fldCharType="begin"/>
                </w:r>
                <w:r w:rsidR="000E410D">
                  <w:instrText xml:space="preserve"> PAGE  \* MERGEFORMAT </w:instrText>
                </w:r>
                <w:r>
                  <w:fldChar w:fldCharType="separate"/>
                </w:r>
                <w:r w:rsidR="00605052">
                  <w:rPr>
                    <w:noProof/>
                  </w:rPr>
                  <w:t>8</w:t>
                </w:r>
                <w:r>
                  <w:fldChar w:fldCharType="end"/>
                </w:r>
              </w:p>
            </w:txbxContent>
          </v:textbox>
          <w10:wrap anchorx="margin"/>
        </v:shape>
      </w:pict>
    </w:r>
    <w:r w:rsidRPr="00693FAD">
      <w:rPr>
        <w:lang w:val="en-US"/>
      </w:rPr>
      <w:pict>
        <v:shape id="_x0000_s2053" type="#_x0000_t202" style="position:absolute;margin-left:295.15pt;margin-top:781.05pt;width:6.5pt;height:12pt;z-index:-1;mso-position-horizontal-relative:page;mso-position-vertical-relative:page" o:preferrelative="t" filled="f" stroked="f">
          <v:textbox inset="0,0,0,0">
            <w:txbxContent>
              <w:p w:rsidR="00523E79" w:rsidRDefault="00523E79">
                <w:pPr>
                  <w:spacing w:before="12"/>
                  <w:rPr>
                    <w:rFonts w:ascii="Times New Roman"/>
                    <w:sz w:val="18"/>
                  </w:rPr>
                </w:pP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F0CEB" w:rsidRDefault="00FF0CEB" w:rsidP="00523E79">
      <w:r>
        <w:separator/>
      </w:r>
    </w:p>
  </w:footnote>
  <w:footnote w:type="continuationSeparator" w:id="0">
    <w:p w:rsidR="00FF0CEB" w:rsidRDefault="00FF0CEB" w:rsidP="00523E7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720"/>
  <w:drawingGridHorizontalSpacing w:val="110"/>
  <w:displayHorizontalDrawingGridEvery w:val="2"/>
  <w:characterSpacingControl w:val="doNotCompress"/>
  <w:noLineBreaksAfter w:lang="zh-CN" w:val="$([{£¥·‘“〈《「『【〔〖〝﹙﹛﹝＄（．［｛￡￥"/>
  <w:noLineBreaksBefore w:lang="zh-CN" w:val="!%),.:;&gt;?]}¢¨°·ˇˉ―‖’”…‰′″›℃∶、。〃〉》」』】〕〗〞︶︺︾﹀﹄﹚﹜﹞！＂％＇），．：；？］｀｜｝～￠"/>
  <w:hdrShapeDefaults>
    <o:shapedefaults v:ext="edit" spidmax="7170"/>
    <o:shapelayout v:ext="edit">
      <o:idmap v:ext="edit" data="2"/>
    </o:shapelayout>
  </w:hdrShapeDefaults>
  <w:footnotePr>
    <w:footnote w:id="-1"/>
    <w:footnote w:id="0"/>
  </w:footnotePr>
  <w:endnotePr>
    <w:endnote w:id="-1"/>
    <w:endnote w:id="0"/>
  </w:endnotePr>
  <w:compat>
    <w:spaceForUL/>
    <w:doNotLeaveBackslashAlone/>
    <w:ulTrailSpace/>
    <w:doNotExpandShiftReturn/>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7672E"/>
    <w:rsid w:val="000B5304"/>
    <w:rsid w:val="000D42B5"/>
    <w:rsid w:val="000E410D"/>
    <w:rsid w:val="001D0D89"/>
    <w:rsid w:val="002955AC"/>
    <w:rsid w:val="004415A9"/>
    <w:rsid w:val="00523E79"/>
    <w:rsid w:val="00536553"/>
    <w:rsid w:val="00605052"/>
    <w:rsid w:val="00693FAD"/>
    <w:rsid w:val="00731ADE"/>
    <w:rsid w:val="007331CB"/>
    <w:rsid w:val="00797FCD"/>
    <w:rsid w:val="00856959"/>
    <w:rsid w:val="009301AD"/>
    <w:rsid w:val="00973DFD"/>
    <w:rsid w:val="009A489D"/>
    <w:rsid w:val="009D6132"/>
    <w:rsid w:val="00B06EF0"/>
    <w:rsid w:val="00B512B9"/>
    <w:rsid w:val="00BB7C95"/>
    <w:rsid w:val="00BF32CF"/>
    <w:rsid w:val="00C7672E"/>
    <w:rsid w:val="00EE0EDD"/>
    <w:rsid w:val="00F171D1"/>
    <w:rsid w:val="00F33F5E"/>
    <w:rsid w:val="00FF0CEB"/>
    <w:rsid w:val="021B09E6"/>
    <w:rsid w:val="23A02CB7"/>
    <w:rsid w:val="314F3E97"/>
    <w:rsid w:val="36371B05"/>
    <w:rsid w:val="43E70CF2"/>
    <w:rsid w:val="4EF745A9"/>
    <w:rsid w:val="5E4A1E32"/>
    <w:rsid w:val="7FBB5465"/>
    <w:rsid w:val="7FD95E41"/>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3"/>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nhideWhenUsed="0"/>
    <w:lsdException w:name="footer" w:semiHidden="0" w:unhideWhenUsed="0"/>
    <w:lsdException w:name="caption" w:locked="1" w:uiPriority="0" w:qFormat="1"/>
    <w:lsdException w:name="Title" w:locked="1" w:semiHidden="0" w:uiPriority="0" w:unhideWhenUsed="0" w:qFormat="1"/>
    <w:lsdException w:name="Default Paragraph Font" w:unhideWhenUsed="0"/>
    <w:lsdException w:name="Body Text" w:semiHidden="0" w:unhideWhenUsed="0"/>
    <w:lsdException w:name="Subtitle" w:locked="1" w:semiHidden="0" w:uiPriority="0" w:unhideWhenUsed="0" w:qFormat="1"/>
    <w:lsdException w:name="FollowedHyperlink" w:semiHidden="0" w:unhideWhenUsed="0" w:qFormat="1"/>
    <w:lsdException w:name="Strong" w:locked="1" w:semiHidden="0" w:uiPriority="0" w:unhideWhenUsed="0" w:qFormat="1"/>
    <w:lsdException w:name="Emphasis" w:locked="1" w:semiHidden="0" w:uiPriority="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3E79"/>
    <w:pPr>
      <w:widowControl w:val="0"/>
      <w:autoSpaceDE w:val="0"/>
      <w:autoSpaceDN w:val="0"/>
    </w:pPr>
    <w:rPr>
      <w:rFonts w:ascii="??_GB2312" w:hAnsi="??_GB2312" w:cs="??_GB2312"/>
      <w:sz w:val="22"/>
      <w:szCs w:val="22"/>
      <w:lang w:val="zh-C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rsid w:val="00523E79"/>
    <w:rPr>
      <w:sz w:val="32"/>
      <w:szCs w:val="32"/>
    </w:rPr>
  </w:style>
  <w:style w:type="paragraph" w:styleId="a4">
    <w:name w:val="footer"/>
    <w:basedOn w:val="a"/>
    <w:link w:val="Char0"/>
    <w:uiPriority w:val="99"/>
    <w:rsid w:val="00523E79"/>
    <w:pPr>
      <w:tabs>
        <w:tab w:val="center" w:pos="4153"/>
        <w:tab w:val="right" w:pos="8306"/>
      </w:tabs>
      <w:snapToGrid w:val="0"/>
    </w:pPr>
    <w:rPr>
      <w:sz w:val="18"/>
      <w:szCs w:val="18"/>
    </w:rPr>
  </w:style>
  <w:style w:type="paragraph" w:styleId="a5">
    <w:name w:val="header"/>
    <w:basedOn w:val="a"/>
    <w:link w:val="Char1"/>
    <w:uiPriority w:val="99"/>
    <w:rsid w:val="00523E79"/>
    <w:pPr>
      <w:pBdr>
        <w:bottom w:val="single" w:sz="6" w:space="1" w:color="auto"/>
      </w:pBdr>
      <w:tabs>
        <w:tab w:val="center" w:pos="4153"/>
        <w:tab w:val="right" w:pos="8306"/>
      </w:tabs>
      <w:snapToGrid w:val="0"/>
      <w:jc w:val="center"/>
    </w:pPr>
    <w:rPr>
      <w:sz w:val="18"/>
      <w:szCs w:val="18"/>
    </w:rPr>
  </w:style>
  <w:style w:type="character" w:styleId="a6">
    <w:name w:val="FollowedHyperlink"/>
    <w:basedOn w:val="a0"/>
    <w:uiPriority w:val="99"/>
    <w:qFormat/>
    <w:rsid w:val="00523E79"/>
    <w:rPr>
      <w:rFonts w:cs="Times New Roman"/>
      <w:color w:val="800080"/>
      <w:u w:val="single"/>
    </w:rPr>
  </w:style>
  <w:style w:type="character" w:customStyle="1" w:styleId="Char">
    <w:name w:val="正文文本 Char"/>
    <w:basedOn w:val="a0"/>
    <w:link w:val="a3"/>
    <w:uiPriority w:val="99"/>
    <w:semiHidden/>
    <w:rsid w:val="00523E79"/>
    <w:rPr>
      <w:rFonts w:ascii="??_GB2312" w:hAnsi="??_GB2312" w:cs="??_GB2312"/>
      <w:kern w:val="0"/>
      <w:sz w:val="22"/>
      <w:lang w:val="zh-CN"/>
    </w:rPr>
  </w:style>
  <w:style w:type="character" w:customStyle="1" w:styleId="Char0">
    <w:name w:val="页脚 Char"/>
    <w:basedOn w:val="a0"/>
    <w:link w:val="a4"/>
    <w:uiPriority w:val="99"/>
    <w:semiHidden/>
    <w:qFormat/>
    <w:locked/>
    <w:rsid w:val="00523E79"/>
    <w:rPr>
      <w:rFonts w:ascii="??_GB2312" w:eastAsia="Times New Roman" w:hAnsi="??_GB2312" w:cs="??_GB2312"/>
      <w:sz w:val="18"/>
      <w:szCs w:val="18"/>
      <w:lang w:val="zh-CN" w:eastAsia="zh-CN"/>
    </w:rPr>
  </w:style>
  <w:style w:type="character" w:customStyle="1" w:styleId="Char1">
    <w:name w:val="页眉 Char"/>
    <w:basedOn w:val="a0"/>
    <w:link w:val="a5"/>
    <w:uiPriority w:val="99"/>
    <w:semiHidden/>
    <w:locked/>
    <w:rsid w:val="00523E79"/>
    <w:rPr>
      <w:rFonts w:ascii="??_GB2312" w:eastAsia="Times New Roman" w:hAnsi="??_GB2312" w:cs="??_GB2312"/>
      <w:sz w:val="18"/>
      <w:szCs w:val="18"/>
      <w:lang w:val="zh-CN" w:eastAsia="zh-CN"/>
    </w:rPr>
  </w:style>
  <w:style w:type="paragraph" w:customStyle="1" w:styleId="1">
    <w:name w:val="批注框文本1"/>
    <w:basedOn w:val="a"/>
    <w:link w:val="Char2"/>
    <w:uiPriority w:val="99"/>
    <w:qFormat/>
    <w:rsid w:val="00523E79"/>
    <w:rPr>
      <w:sz w:val="18"/>
      <w:szCs w:val="18"/>
    </w:rPr>
  </w:style>
  <w:style w:type="character" w:customStyle="1" w:styleId="Char2">
    <w:name w:val="批注框文本 Char"/>
    <w:basedOn w:val="a0"/>
    <w:link w:val="1"/>
    <w:uiPriority w:val="99"/>
    <w:semiHidden/>
    <w:qFormat/>
    <w:locked/>
    <w:rsid w:val="00523E79"/>
    <w:rPr>
      <w:rFonts w:ascii="??_GB2312" w:eastAsia="Times New Roman" w:hAnsi="??_GB2312" w:cs="??_GB2312"/>
      <w:sz w:val="18"/>
      <w:szCs w:val="18"/>
      <w:lang w:val="zh-CN"/>
    </w:rPr>
  </w:style>
  <w:style w:type="paragraph" w:customStyle="1" w:styleId="NormalWeb1">
    <w:name w:val="Normal (Web)1"/>
    <w:basedOn w:val="a"/>
    <w:uiPriority w:val="99"/>
    <w:qFormat/>
    <w:rsid w:val="00523E79"/>
    <w:pPr>
      <w:widowControl/>
      <w:spacing w:before="100" w:beforeAutospacing="1" w:after="100" w:afterAutospacing="1"/>
    </w:pPr>
    <w:rPr>
      <w:rFonts w:ascii="宋体" w:hAnsi="宋体" w:cs="宋体"/>
      <w:sz w:val="24"/>
      <w:szCs w:val="24"/>
      <w:lang w:val="en-US"/>
    </w:rPr>
  </w:style>
  <w:style w:type="paragraph" w:customStyle="1" w:styleId="11">
    <w:name w:val="标题 11"/>
    <w:basedOn w:val="a"/>
    <w:uiPriority w:val="99"/>
    <w:rsid w:val="00523E79"/>
    <w:pPr>
      <w:spacing w:before="27"/>
      <w:ind w:left="2273" w:right="2175"/>
      <w:jc w:val="center"/>
      <w:outlineLvl w:val="1"/>
    </w:pPr>
    <w:rPr>
      <w:rFonts w:ascii="黑体" w:eastAsia="黑体" w:hAnsi="黑体" w:cs="黑体"/>
      <w:sz w:val="52"/>
      <w:szCs w:val="52"/>
    </w:rPr>
  </w:style>
  <w:style w:type="paragraph" w:customStyle="1" w:styleId="ListParagraph1">
    <w:name w:val="List Paragraph1"/>
    <w:basedOn w:val="a"/>
    <w:uiPriority w:val="99"/>
    <w:rsid w:val="00523E79"/>
  </w:style>
  <w:style w:type="paragraph" w:customStyle="1" w:styleId="TableParagraph">
    <w:name w:val="Table Paragraph"/>
    <w:basedOn w:val="a"/>
    <w:uiPriority w:val="99"/>
    <w:rsid w:val="00523E79"/>
  </w:style>
</w:styles>
</file>

<file path=word/webSettings.xml><?xml version="1.0" encoding="utf-8"?>
<w:webSettings xmlns:r="http://schemas.openxmlformats.org/officeDocument/2006/relationships" xmlns:w="http://schemas.openxmlformats.org/wordprocessingml/2006/main">
  <w:divs>
    <w:div w:id="7142327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2049"/>
    <customShpInfo spid="_x0000_s2050"/>
    <customShpInfo spid="_x0000_s2051"/>
    <customShpInfo spid="_x0000_s2052"/>
    <customShpInfo spid="_x0000_s2053"/>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6AB37C7-870B-438A-BD38-61A3B329B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14</Pages>
  <Words>661</Words>
  <Characters>3768</Characters>
  <Application>Microsoft Office Word</Application>
  <DocSecurity>0</DocSecurity>
  <Lines>31</Lines>
  <Paragraphs>8</Paragraphs>
  <ScaleCrop>false</ScaleCrop>
  <Company>Microsoft</Company>
  <LinksUpToDate>false</LinksUpToDate>
  <CharactersWithSpaces>4421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&lt;4D6963726F736F667420576F7264202D20BAD3C4CFCAA1B2C6D5FECCFC32303137C4EABEF6CBE3B9ABBFAACBB5C3F7205F382E3238B2CCD6F7C8CEB8C45F&gt;</dc:title>
  <dc:creator>Administrator</dc:creator>
  <cp:lastModifiedBy>Administrator</cp:lastModifiedBy>
  <cp:revision>8</cp:revision>
  <dcterms:created xsi:type="dcterms:W3CDTF">2019-01-30T05:58:00Z</dcterms:created>
  <dcterms:modified xsi:type="dcterms:W3CDTF">2019-02-26T12:27:00Z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PScript5.dll Version 5.2</vt:lpwstr>
  </property>
  <property fmtid="{D5CDD505-2E9C-101B-9397-08002B2CF9AE}" pid="3" name="KSOProductBuildVer">
    <vt:lpwstr>2052-11.1.0.7989</vt:lpwstr>
  </property>
</Properties>
</file>