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document.xml" ContentType="application/vnd.openxmlformats-officedocument.wordprocessingml.document.main+xml"/>
</Types>
</file>

<file path=_rels/.rels><?xml version="1.0" encoding="UTF-8"?>
<Relationships xmlns="http://schemas.openxmlformats.org/package/2006/relationships"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mc:Ignorable="w14 wp14">
  <w:body>
    <w:p>
      <w:pPr>
        <w:pStyle w:val="style0"/>
        <w:numPr>
          <w:ilvl w:val="0"/>
          <w:numId w:val="0"/>
        </w:numPr>
        <w:jc w:val="left"/>
        <w:rPr>
          <w:rFonts w:ascii="仿宋_GB2312" w:eastAsia="仿宋_GB2312" w:hint="eastAsia"/>
          <w:b/>
          <w:bCs/>
          <w:sz w:val="44"/>
          <w:szCs w:val="44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/>
        <w:jc w:val="center"/>
        <w:rPr>
          <w:rFonts w:ascii="仿宋_GB2312" w:eastAsia="仿宋_GB2312" w:hint="eastAsia"/>
          <w:b w:val="false"/>
          <w:bCs w:val="false"/>
          <w:sz w:val="44"/>
          <w:szCs w:val="44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为加快我县中心城区黑臭水体治理，实施中心城区水系综合整治，绿化美化环境，提升居民生活质量，县委、县政府原则同意实施七里河、白楼沟、徐老庄沟水环境综合治理工程，现申请在县政府网站上公示项目建设基本情况。</w:t>
      </w: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特此申请</w:t>
      </w: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right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淮阳县住房和城乡建设局</w:t>
      </w: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 w:val="false"/>
          <w:bCs w:val="false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val="en-US" w:eastAsia="zh-CN"/>
        </w:rPr>
        <w:t>　　　　　　　　　　2019年9月5日</w:t>
      </w:r>
    </w:p>
    <w:p>
      <w:pPr>
        <w:pStyle w:val="style0"/>
        <w:numPr>
          <w:ilvl w:val="0"/>
          <w:numId w:val="0"/>
        </w:numPr>
        <w:ind w:left="640" w:leftChars="0" w:firstLine="640"/>
        <w:jc w:val="right"/>
        <w:rPr>
          <w:rFonts w:ascii="仿宋_GB2312" w:eastAsia="仿宋_GB2312" w:hint="eastAsia"/>
          <w:b w:val="false"/>
          <w:bCs w:val="false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right"/>
        <w:rPr>
          <w:rFonts w:ascii="仿宋_GB2312" w:eastAsia="仿宋_GB2312" w:hint="default"/>
          <w:b w:val="false"/>
          <w:bCs w:val="false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附：七里河、白楼沟、徐老庄沟水环境综合治理工程项　</w:t>
      </w:r>
    </w:p>
    <w:p>
      <w:pPr>
        <w:pStyle w:val="style0"/>
        <w:numPr>
          <w:ilvl w:val="0"/>
          <w:numId w:val="0"/>
        </w:numPr>
        <w:ind w:firstLine="640"/>
        <w:jc w:val="both"/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</w:pPr>
      <w:r>
        <w:rPr>
          <w:rFonts w:ascii="仿宋_GB2312" w:eastAsia="仿宋_GB2312" w:hint="eastAsia"/>
          <w:b w:val="false"/>
          <w:bCs w:val="false"/>
          <w:sz w:val="32"/>
          <w:szCs w:val="32"/>
          <w:lang w:eastAsia="zh-CN"/>
        </w:rPr>
        <w:t>　　目基本概况：</w:t>
      </w: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ind w:left="640" w:leftChars="0" w:firstLine="640"/>
        <w:jc w:val="center"/>
        <w:rPr>
          <w:rFonts w:ascii="仿宋_GB2312" w:eastAsia="仿宋_GB2312" w:hint="eastAsia"/>
          <w:b/>
          <w:bCs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淮阳县七里河水环境综合整治工程项目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基本概况公示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</w:p>
    <w:p>
      <w:pPr>
        <w:pStyle w:val="style0"/>
        <w:numPr>
          <w:ilvl w:val="0"/>
          <w:numId w:val="2"/>
        </w:numPr>
        <w:ind w:left="640" w:leftChars="0" w:firstLine="640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项目名称：淮阳县七里河（北二环—龙都路沟）水环境综合整治工程</w:t>
      </w:r>
    </w:p>
    <w:p>
      <w:pPr>
        <w:pStyle w:val="style0"/>
        <w:numPr>
          <w:ilvl w:val="0"/>
          <w:numId w:val="2"/>
        </w:numPr>
        <w:ind w:left="640" w:leftChars="0" w:firstLine="64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建设单位：淮阳县综合投资有限公司</w:t>
      </w:r>
    </w:p>
    <w:p>
      <w:pPr>
        <w:pStyle w:val="style0"/>
        <w:numPr>
          <w:ilvl w:val="0"/>
          <w:numId w:val="2"/>
        </w:numPr>
        <w:ind w:left="640" w:leftChars="0" w:firstLine="64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项目建设地点：本项目位于淮阳县西关七里河北二环至龙都路沟段，总长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9.1公里河道。</w:t>
      </w:r>
    </w:p>
    <w:p>
      <w:pPr>
        <w:pStyle w:val="style0"/>
        <w:numPr>
          <w:ilvl w:val="0"/>
          <w:numId w:val="4"/>
        </w:numPr>
        <w:ind w:left="640" w:leftChars="0" w:firstLine="0" w:firstLineChars="0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项目主要建设规模及内容：生态</w:t>
      </w:r>
      <w:r>
        <w:rPr>
          <w:rFonts w:ascii="仿宋_GB2312" w:eastAsia="仿宋_GB2312" w:hint="eastAsia"/>
          <w:sz w:val="32"/>
          <w:szCs w:val="32"/>
          <w:lang w:eastAsia="zh-CN"/>
        </w:rPr>
        <w:t>步道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18.2</w:t>
      </w:r>
      <w:r>
        <w:rPr>
          <w:rFonts w:ascii="仿宋_GB2312" w:eastAsia="仿宋_GB2312" w:hint="eastAsia"/>
          <w:sz w:val="32"/>
          <w:szCs w:val="32"/>
          <w:lang w:eastAsia="zh-CN"/>
        </w:rPr>
        <w:t>公里；生态护坡：18.2公里；污水截污管渠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7.4</w:t>
      </w:r>
      <w:r>
        <w:rPr>
          <w:rFonts w:ascii="仿宋_GB2312" w:eastAsia="仿宋_GB2312" w:hint="eastAsia"/>
          <w:sz w:val="32"/>
          <w:szCs w:val="32"/>
          <w:lang w:eastAsia="zh-CN"/>
        </w:rPr>
        <w:t>公里；河道垃圾清理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1.21万立方米；</w:t>
      </w:r>
      <w:r>
        <w:rPr>
          <w:rFonts w:ascii="仿宋_GB2312" w:eastAsia="仿宋_GB2312" w:hint="eastAsia"/>
          <w:sz w:val="32"/>
          <w:szCs w:val="32"/>
          <w:lang w:eastAsia="zh-CN"/>
        </w:rPr>
        <w:t>污染底泥清理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6.03</w:t>
      </w:r>
      <w:r>
        <w:rPr>
          <w:rFonts w:ascii="仿宋_GB2312" w:eastAsia="仿宋_GB2312" w:hint="eastAsia"/>
          <w:sz w:val="32"/>
          <w:szCs w:val="32"/>
          <w:lang w:eastAsia="zh-CN"/>
        </w:rPr>
        <w:t>万立方米。</w:t>
      </w:r>
    </w:p>
    <w:p>
      <w:pPr>
        <w:pStyle w:val="style0"/>
        <w:numPr>
          <w:ilvl w:val="0"/>
          <w:numId w:val="2"/>
        </w:numPr>
        <w:ind w:left="640" w:leftChars="0" w:firstLine="64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项目总投资及资金来源：项目估算总投资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52613.75万元。资金来源：申请中央预算内投资及政府配套。</w:t>
      </w:r>
    </w:p>
    <w:p>
      <w:pPr>
        <w:pStyle w:val="style0"/>
        <w:numPr>
          <w:ilvl w:val="0"/>
          <w:numId w:val="0"/>
        </w:numPr>
        <w:ind w:left="1280" w:leftChars="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2019年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9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4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日</w:t>
      </w: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ind w:left="1280" w:leftChars="0"/>
        <w:jc w:val="right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淮阳县白楼沟水环境综合整治工程项目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基本概</w:t>
      </w:r>
      <w:r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  <w:t>况公示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项目名称：淮阳县白楼沟（北二环—淮郑河）水环境综合整治工程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建设单位：淮阳县综合投资有限公司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项目建设地点：本项目位于淮阳县北关白楼沟北二环至淮郑河段，总长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3.48公里河道。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项目主要建设规模及内容：</w:t>
      </w:r>
      <w:r>
        <w:rPr>
          <w:rFonts w:ascii="仿宋_GB2312" w:eastAsia="仿宋_GB2312" w:hint="eastAsia"/>
          <w:sz w:val="32"/>
          <w:szCs w:val="32"/>
          <w:lang w:eastAsia="zh-CN"/>
        </w:rPr>
        <w:t>污染底泥清理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2.088</w:t>
      </w:r>
      <w:r>
        <w:rPr>
          <w:rFonts w:ascii="仿宋_GB2312" w:eastAsia="仿宋_GB2312" w:hint="eastAsia"/>
          <w:sz w:val="32"/>
          <w:szCs w:val="32"/>
          <w:lang w:eastAsia="zh-CN"/>
        </w:rPr>
        <w:t>万立方米；河道垃圾清理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0.84万立方米；生态</w:t>
      </w:r>
      <w:r>
        <w:rPr>
          <w:rFonts w:ascii="仿宋_GB2312" w:eastAsia="仿宋_GB2312" w:hint="eastAsia"/>
          <w:sz w:val="32"/>
          <w:szCs w:val="32"/>
          <w:lang w:eastAsia="zh-CN"/>
        </w:rPr>
        <w:t>步道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6.96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公里；生态护坡工程：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6.96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公里；污水截污管渠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3.75</w:t>
      </w:r>
      <w:r>
        <w:rPr>
          <w:rFonts w:ascii="仿宋_GB2312" w:eastAsia="仿宋_GB2312" w:hint="eastAsia"/>
          <w:sz w:val="32"/>
          <w:szCs w:val="32"/>
          <w:lang w:eastAsia="zh-CN"/>
        </w:rPr>
        <w:t>公里。</w:t>
      </w:r>
    </w:p>
    <w:p>
      <w:pPr>
        <w:pStyle w:val="style0"/>
        <w:numPr>
          <w:ilvl w:val="0"/>
          <w:numId w:val="3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项目总投资及资金来源：项目估算总投资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16574.79万元。资金来源：申请中央预算内投资及政府配套。</w:t>
      </w:r>
    </w:p>
    <w:p>
      <w:pPr>
        <w:pStyle w:val="style0"/>
        <w:numPr>
          <w:ilvl w:val="0"/>
          <w:numId w:val="0"/>
        </w:numPr>
        <w:ind w:left="1280" w:leftChars="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2019年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9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4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日</w:t>
      </w: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淮阳县徐老庄沟水环境综合整治工程项目</w:t>
      </w:r>
    </w:p>
    <w:p>
      <w:pPr>
        <w:pStyle w:val="style0"/>
        <w:numPr>
          <w:ilvl w:val="0"/>
          <w:numId w:val="0"/>
        </w:numPr>
        <w:jc w:val="center"/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</w:pPr>
      <w:r>
        <w:rPr>
          <w:rFonts w:ascii="仿宋_GB2312" w:eastAsia="仿宋_GB2312" w:hint="eastAsia"/>
          <w:b/>
          <w:bCs/>
          <w:spacing w:val="0"/>
          <w:sz w:val="44"/>
          <w:szCs w:val="44"/>
          <w:lang w:eastAsia="zh-CN"/>
        </w:rPr>
        <w:t>基本概况</w:t>
      </w:r>
      <w:r>
        <w:rPr>
          <w:rFonts w:ascii="仿宋_GB2312" w:eastAsia="仿宋_GB2312" w:hint="eastAsia"/>
          <w:b/>
          <w:bCs/>
          <w:spacing w:val="-20"/>
          <w:sz w:val="44"/>
          <w:szCs w:val="44"/>
          <w:lang w:eastAsia="zh-CN"/>
        </w:rPr>
        <w:t>公示</w:t>
      </w:r>
    </w:p>
    <w:p>
      <w:pPr>
        <w:pStyle w:val="style0"/>
        <w:numPr>
          <w:ilvl w:val="0"/>
          <w:numId w:val="0"/>
        </w:numPr>
        <w:jc w:val="both"/>
        <w:rPr>
          <w:rFonts w:ascii="仿宋_GB2312" w:eastAsia="仿宋_GB2312" w:hint="eastAsia"/>
          <w:sz w:val="32"/>
          <w:szCs w:val="32"/>
          <w:lang w:eastAsia="zh-CN"/>
        </w:rPr>
      </w:pPr>
    </w:p>
    <w:p>
      <w:pPr>
        <w:pStyle w:val="style0"/>
        <w:numPr>
          <w:ilvl w:val="0"/>
          <w:numId w:val="0"/>
        </w:numPr>
        <w:jc w:val="both"/>
        <w:rPr>
          <w:rFonts w:ascii="仿宋_GB2312" w:eastAsia="仿宋_GB2312" w:hint="eastAsia"/>
          <w:sz w:val="32"/>
          <w:szCs w:val="32"/>
          <w:lang w:eastAsia="zh-CN"/>
        </w:rPr>
      </w:pPr>
    </w:p>
    <w:p>
      <w:pPr>
        <w:pStyle w:val="style0"/>
        <w:numPr>
          <w:ilvl w:val="0"/>
          <w:numId w:val="1"/>
        </w:numPr>
        <w:ind w:left="0" w:leftChars="0" w:firstLine="838" w:firstLineChars="262"/>
        <w:jc w:val="both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项目名称：淮阳县徐老庄沟（西三环—龙都路）水环境综合整治工程</w:t>
      </w:r>
    </w:p>
    <w:p>
      <w:pPr>
        <w:pStyle w:val="style0"/>
        <w:numPr>
          <w:ilvl w:val="0"/>
          <w:numId w:val="1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建设单位：淮阳县综合投资有限公司</w:t>
      </w:r>
    </w:p>
    <w:p>
      <w:pPr>
        <w:pStyle w:val="style0"/>
        <w:numPr>
          <w:ilvl w:val="0"/>
          <w:numId w:val="1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项目建设地址：本项目位于淮阳县西关徐老庄沟，西三环至龙都路段，总长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7.96公里。</w:t>
      </w:r>
    </w:p>
    <w:p>
      <w:pPr>
        <w:pStyle w:val="style0"/>
        <w:numPr>
          <w:ilvl w:val="0"/>
          <w:numId w:val="4"/>
        </w:numPr>
        <w:ind w:left="640" w:leftChars="0" w:firstLine="0" w:firstLineChars="0"/>
        <w:rPr>
          <w:rFonts w:ascii="仿宋_GB2312" w:eastAsia="仿宋_GB2312" w:hint="eastAsia"/>
          <w:sz w:val="32"/>
          <w:szCs w:val="32"/>
          <w:lang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项目主要建设规模及内容：</w:t>
      </w:r>
      <w:r>
        <w:rPr>
          <w:rFonts w:ascii="仿宋_GB2312" w:eastAsia="仿宋_GB2312" w:hint="eastAsia"/>
          <w:sz w:val="32"/>
          <w:szCs w:val="32"/>
          <w:lang w:eastAsia="zh-CN"/>
        </w:rPr>
        <w:t>污染底泥清理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1.326</w:t>
      </w:r>
      <w:r>
        <w:rPr>
          <w:rFonts w:ascii="仿宋_GB2312" w:eastAsia="仿宋_GB2312" w:hint="eastAsia"/>
          <w:sz w:val="32"/>
          <w:szCs w:val="32"/>
          <w:lang w:eastAsia="zh-CN"/>
        </w:rPr>
        <w:t>万立方米；河道垃圾清理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0.18万立方米；</w:t>
      </w:r>
      <w:r>
        <w:rPr>
          <w:rFonts w:ascii="仿宋_GB2312" w:eastAsia="仿宋_GB2312" w:hint="eastAsia"/>
          <w:sz w:val="32"/>
          <w:szCs w:val="32"/>
          <w:lang w:eastAsia="zh-CN"/>
        </w:rPr>
        <w:t>生态步道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公里；生态护坡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7.96</w:t>
      </w:r>
      <w:r>
        <w:rPr>
          <w:rFonts w:ascii="仿宋_GB2312" w:eastAsia="仿宋_GB2312" w:hint="eastAsia"/>
          <w:sz w:val="32"/>
          <w:szCs w:val="32"/>
          <w:lang w:eastAsia="zh-CN"/>
        </w:rPr>
        <w:t>公里；污水截污管渠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  <w:lang w:eastAsia="zh-CN"/>
        </w:rPr>
        <w:t>公里。</w:t>
      </w:r>
    </w:p>
    <w:p>
      <w:pPr>
        <w:pStyle w:val="style0"/>
        <w:numPr>
          <w:ilvl w:val="0"/>
          <w:numId w:val="1"/>
        </w:numPr>
        <w:ind w:left="0" w:leftChars="0" w:firstLine="838" w:firstLineChars="262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eastAsia="zh-CN"/>
        </w:rPr>
        <w:t>项目总投资及资金来源：项目估算总投资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28282.26万元。资金来源：申请中央预算内投资及政府配套。</w:t>
      </w:r>
    </w:p>
    <w:p>
      <w:pPr>
        <w:pStyle w:val="style0"/>
        <w:numPr>
          <w:ilvl w:val="0"/>
          <w:numId w:val="0"/>
        </w:numPr>
        <w:ind w:left="1280" w:leftChars="0"/>
        <w:jc w:val="both"/>
        <w:rPr>
          <w:rFonts w:ascii="仿宋_GB2312" w:eastAsia="仿宋_GB2312" w:hint="default"/>
          <w:sz w:val="32"/>
          <w:szCs w:val="32"/>
          <w:lang w:val="en-US" w:eastAsia="zh-CN"/>
        </w:rPr>
      </w:pPr>
    </w:p>
    <w:p>
      <w:pPr>
        <w:pStyle w:val="style0"/>
        <w:jc w:val="right"/>
        <w:rPr>
          <w:rFonts w:ascii="仿宋_GB2312" w:eastAsia="仿宋_GB2312" w:hint="eastAsia"/>
          <w:sz w:val="32"/>
          <w:szCs w:val="32"/>
          <w:lang w:val="en-US" w:eastAsia="zh-CN"/>
        </w:rPr>
      </w:pPr>
      <w:r>
        <w:rPr>
          <w:rFonts w:ascii="仿宋_GB2312" w:eastAsia="仿宋_GB2312" w:hint="eastAsia"/>
          <w:sz w:val="32"/>
          <w:szCs w:val="32"/>
          <w:lang w:val="en-US" w:eastAsia="zh-CN"/>
        </w:rPr>
        <w:t>2019年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9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月</w:t>
      </w:r>
      <w:r>
        <w:rPr>
          <w:rFonts w:ascii="仿宋_GB2312" w:eastAsia="仿宋_GB2312" w:hint="default"/>
          <w:sz w:val="32"/>
          <w:szCs w:val="32"/>
          <w:lang w:val="en-US" w:eastAsia="zh-CN"/>
        </w:rPr>
        <w:t>4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日</w:t>
      </w:r>
    </w:p>
    <w:p>
      <w:pPr>
        <w:pStyle w:val="style0"/>
        <w:rPr>
          <w:rFonts w:ascii="仿宋_GB2312" w:eastAsia="仿宋_GB2312" w:hint="eastAsia"/>
          <w:sz w:val="32"/>
          <w:szCs w:val="32"/>
          <w:lang w:val="en-US" w:eastAsia="zh-CN"/>
        </w:rPr>
      </w:pPr>
    </w:p>
    <w:sectPr>
      <w:pgSz w:w="11906" w:h="16838" w:orient="portrait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004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宋体"/>
    <w:panose1 w:val="020106000300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Wingding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0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0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002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007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Calibri"/>
    <w:panose1 w:val="020f0502020002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001010101"/>
    <w:charset w:val="86"/>
    <w:family w:val="modern"/>
    <w:pitch w:val="default"/>
    <w:sig w:usb0="00000000" w:usb1="00000000" w:usb2="00000000" w:usb3="00000000" w:csb0="00040000" w:csb1="00000000"/>
  </w:font>
  <w:font w:name="仿宋">
    <w:altName w:val="仿宋"/>
    <w:panose1 w:val="020106090600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singleLevel"/>
    <w:tmpl w:val="4CBCF598"/>
    <w:lvl w:ilvl="0">
      <w:start w:val="1"/>
      <w:numFmt w:val="decimalFullWidth"/>
      <w:suff w:val="nothing"/>
      <w:lvlText w:val="（%1）"/>
      <w:lvlJc w:val="left"/>
      <w:pPr>
        <w:ind w:left="640" w:firstLine="0"/>
      </w:pPr>
      <w:rPr>
        <w:rFonts w:hint="eastAsia"/>
      </w:rPr>
    </w:lvl>
  </w:abstractNum>
  <w:abstractNum w:abstractNumId="1">
    <w:nsid w:val="00000001"/>
    <w:multiLevelType w:val="singleLevel"/>
    <w:tmpl w:val="C4106EB4"/>
    <w:lvl w:ilvl="0">
      <w:start w:val="1"/>
      <w:numFmt w:val="decimal"/>
      <w:suff w:val="nothing"/>
      <w:lvlText w:val="%1、"/>
      <w:lvlJc w:val="left"/>
      <w:pPr>
        <w:ind w:left="640" w:leftChars="0" w:firstLine="0" w:firstLineChars="0"/>
      </w:pPr>
    </w:lvl>
  </w:abstractNum>
  <w:abstractNum w:abstractNumId="2">
    <w:nsid w:val="00000002"/>
    <w:multiLevelType w:val="singleLevel"/>
    <w:tmpl w:val="02F39DB1"/>
    <w:lvl w:ilvl="0">
      <w:start w:val="1"/>
      <w:numFmt w:val="decimalFullWidth"/>
      <w:suff w:val="nothing"/>
      <w:lvlText w:val="%1、"/>
      <w:lvlJc w:val="left"/>
      <w:pPr/>
      <w:rPr>
        <w:rFonts w:hint="eastAsia"/>
      </w:rPr>
    </w:lvl>
  </w:abstractNum>
  <w:abstractNum w:abstractNumId="3">
    <w:nsid w:val="00000003"/>
    <w:multiLevelType w:val="singleLevel"/>
    <w:tmpl w:val="FB2019B0"/>
    <w:lvl w:ilvl="0">
      <w:start w:val="1"/>
      <w:numFmt w:val="decimal"/>
      <w:suff w:val="nothing"/>
      <w:lvlText w:val="%1、"/>
      <w:lvlJc w:val="left"/>
      <w:p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90"/>
  <w:embedSystemFonts/>
  <w:bordersDoNotSurroundHeader/>
  <w:bordersDoNotSurroundFooter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Calibri" w:cs="Times New Roman" w:eastAsia="宋体" w:hAnsi="Calibri"/>
      </w:rPr>
    </w:rPrDefault>
    <w:pPrDefault>
      <w:pPr/>
    </w:pPrDefault>
  </w:docDefaults>
  <w:style w:type="paragraph" w:default="1" w:styleId="style0">
    <w:name w:val="Normal"/>
    <w:next w:val="style0"/>
    <w:qFormat/>
    <w:uiPriority w:val="0"/>
    <w:pPr>
      <w:widowControl w:val="false"/>
      <w:jc w:val="both"/>
    </w:pPr>
    <w:rPr>
      <w:rFonts w:ascii="Calibri" w:cs="宋体" w:eastAsia="宋体" w:hAnsi="Calibri"/>
      <w:kern w:val="2"/>
      <w:sz w:val="21"/>
      <w:szCs w:val="24"/>
      <w:lang w:val="en-US" w:bidi="ar-SA" w:eastAsia="zh-CN"/>
    </w:rPr>
  </w:style>
  <w:style w:type="character" w:default="1" w:styleId="style65">
    <w:name w:val="Default Paragraph Font"/>
    <w:next w:val="style65"/>
    <w:qFormat/>
    <w:uiPriority w:val="0"/>
  </w:style>
  <w:style w:type="table" w:default="1" w:styleId="style105">
    <w:name w:val="Normal Table"/>
    <w:next w:val="style105"/>
    <w:qFormat/>
    <w:uiPriority w:val="0"/>
    <w:pPr/>
    <w:rPr/>
    <w:tblPr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</w:styles>
</file>

<file path=word/_rels/document.xml.rels><?xml version="1.0" encoding="UTF-8"?>
<Relationships xmlns="http://schemas.openxmlformats.org/package/2006/relationships"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<Relationship Id="rId1" Type="http://schemas.openxmlformats.org/officeDocument/2006/relationships/numbering" Target="numbering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Words>801</Words>
  <Pages>1</Pages>
  <Characters>888</Characters>
  <Application>WPS Office</Application>
  <DocSecurity>0</DocSecurity>
  <Paragraphs>65</Paragraphs>
  <ScaleCrop>false</ScaleCrop>
  <LinksUpToDate>false</LinksUpToDate>
  <CharactersWithSpaces>901</CharactersWithSpaces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2019-09-05T04:18:00Z</dcterms:created>
  <dc:creator>lq</dc:creator>
  <lastModifiedBy>OPPO R11t</lastModifiedBy>
  <dcterms:modified xsi:type="dcterms:W3CDTF">2019-09-05T13:54:48Z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