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firstLine="2108" w:firstLineChars="500"/>
        <w:jc w:val="both"/>
        <w:rPr>
          <w:rFonts w:hint="eastAsia" w:ascii="宋体" w:hAnsi="宋体" w:cs="宋体"/>
          <w:b/>
          <w:bCs/>
          <w:sz w:val="42"/>
          <w:szCs w:val="42"/>
        </w:rPr>
      </w:pPr>
      <w:r>
        <w:rPr>
          <w:rFonts w:hint="eastAsia" w:ascii="宋体" w:hAnsi="宋体" w:cs="宋体"/>
          <w:b/>
          <w:bCs/>
          <w:sz w:val="42"/>
          <w:szCs w:val="42"/>
          <w:lang w:eastAsia="zh-CN"/>
        </w:rPr>
        <w:t>淮阳区债券资金使用</w:t>
      </w:r>
      <w:r>
        <w:rPr>
          <w:rFonts w:hint="eastAsia" w:ascii="宋体" w:hAnsi="宋体" w:cs="宋体"/>
          <w:b/>
          <w:bCs/>
          <w:sz w:val="42"/>
          <w:szCs w:val="42"/>
        </w:rPr>
        <w:t>情况</w:t>
      </w:r>
      <w:r>
        <w:rPr>
          <w:rFonts w:hint="eastAsia" w:ascii="宋体" w:hAnsi="宋体" w:cs="宋体"/>
          <w:b/>
          <w:bCs/>
          <w:sz w:val="42"/>
          <w:szCs w:val="42"/>
          <w:lang w:eastAsia="zh-CN"/>
        </w:rPr>
        <w:t>说明</w:t>
      </w:r>
    </w:p>
    <w:p>
      <w:pPr>
        <w:spacing w:line="360" w:lineRule="auto"/>
        <w:jc w:val="center"/>
        <w:rPr>
          <w:rFonts w:ascii="仿宋_GB2312" w:hAnsi="仿宋_GB2312"/>
          <w:sz w:val="24"/>
          <w:szCs w:val="24"/>
        </w:rPr>
      </w:pPr>
    </w:p>
    <w:p>
      <w:pPr>
        <w:widowControl w:val="0"/>
        <w:wordWrap/>
        <w:autoSpaceDE w:val="0"/>
        <w:autoSpaceDN w:val="0"/>
        <w:adjustRightInd w:val="0"/>
        <w:spacing w:line="640" w:lineRule="exact"/>
        <w:ind w:left="0" w:leftChars="0" w:right="0" w:firstLine="600" w:firstLineChars="200"/>
        <w:textAlignment w:val="auto"/>
        <w:outlineLvl w:val="9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2020</w:t>
      </w:r>
      <w:r>
        <w:rPr>
          <w:rFonts w:hint="eastAsia" w:ascii="仿宋" w:hAnsi="仿宋" w:eastAsia="仿宋" w:cs="仿宋"/>
          <w:sz w:val="30"/>
          <w:szCs w:val="30"/>
        </w:rPr>
        <w:t>年上级下达</w:t>
      </w:r>
      <w:r>
        <w:rPr>
          <w:rFonts w:hint="eastAsia" w:ascii="仿宋" w:hAnsi="仿宋" w:eastAsia="仿宋" w:cs="仿宋"/>
          <w:bCs/>
          <w:sz w:val="30"/>
          <w:szCs w:val="30"/>
        </w:rPr>
        <w:t>我县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2020年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新增</w:t>
      </w:r>
      <w:r>
        <w:rPr>
          <w:rFonts w:hint="eastAsia" w:ascii="仿宋" w:hAnsi="仿宋" w:eastAsia="仿宋" w:cs="仿宋"/>
          <w:bCs/>
          <w:sz w:val="30"/>
          <w:szCs w:val="30"/>
        </w:rPr>
        <w:t>政府债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券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130828万</w:t>
      </w:r>
      <w:r>
        <w:rPr>
          <w:rFonts w:hint="eastAsia" w:ascii="仿宋" w:hAnsi="仿宋" w:eastAsia="仿宋" w:cs="仿宋"/>
          <w:bCs/>
          <w:sz w:val="30"/>
          <w:szCs w:val="30"/>
        </w:rPr>
        <w:t>元（其中：一般债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券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33828万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元；专项债券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97000万元</w:t>
      </w:r>
      <w:r>
        <w:rPr>
          <w:rFonts w:hint="eastAsia" w:ascii="仿宋" w:hAnsi="仿宋" w:eastAsia="仿宋" w:cs="仿宋"/>
          <w:bCs/>
          <w:sz w:val="30"/>
          <w:szCs w:val="30"/>
        </w:rPr>
        <w:t>）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；再融资债券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4838万元。</w:t>
      </w:r>
    </w:p>
    <w:p>
      <w:pPr>
        <w:spacing w:line="580" w:lineRule="exact"/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根据《周口市财政局关于下达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2020</w:t>
      </w:r>
      <w:r>
        <w:rPr>
          <w:rFonts w:hint="eastAsia" w:ascii="仿宋" w:hAnsi="仿宋" w:eastAsia="仿宋" w:cs="仿宋"/>
          <w:sz w:val="30"/>
          <w:szCs w:val="30"/>
        </w:rPr>
        <w:t>年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新增地方政府债务限额</w:t>
      </w:r>
      <w:r>
        <w:rPr>
          <w:rFonts w:hint="eastAsia" w:ascii="仿宋" w:hAnsi="仿宋" w:eastAsia="仿宋" w:cs="仿宋"/>
          <w:sz w:val="30"/>
          <w:szCs w:val="30"/>
        </w:rPr>
        <w:t>的通知》的通知精神，结合我县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2020</w:t>
      </w:r>
      <w:r>
        <w:rPr>
          <w:rFonts w:hint="eastAsia" w:ascii="仿宋" w:hAnsi="仿宋" w:eastAsia="仿宋" w:cs="仿宋"/>
          <w:sz w:val="30"/>
          <w:szCs w:val="30"/>
        </w:rPr>
        <w:t>年政府</w:t>
      </w:r>
      <w:bookmarkStart w:id="0" w:name="_GoBack"/>
      <w:bookmarkEnd w:id="0"/>
      <w:r>
        <w:rPr>
          <w:rFonts w:hint="eastAsia" w:ascii="仿宋" w:hAnsi="仿宋" w:eastAsia="仿宋" w:cs="仿宋"/>
          <w:sz w:val="30"/>
          <w:szCs w:val="30"/>
        </w:rPr>
        <w:t>工作重点及项目实施需要，县政府报请县人大常委会批准作了以下安排：</w:t>
      </w:r>
    </w:p>
    <w:p>
      <w:pPr>
        <w:widowControl w:val="0"/>
        <w:wordWrap/>
        <w:autoSpaceDE w:val="0"/>
        <w:autoSpaceDN w:val="0"/>
        <w:adjustRightInd w:val="0"/>
        <w:spacing w:line="640" w:lineRule="exact"/>
        <w:ind w:left="0" w:leftChars="0" w:right="0"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bCs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lang w:eastAsia="zh-CN"/>
        </w:rPr>
        <w:t>2020</w:t>
      </w:r>
      <w:r>
        <w:rPr>
          <w:rFonts w:hint="eastAsia" w:ascii="仿宋_GB2312" w:hAnsi="仿宋_GB2312" w:eastAsia="仿宋_GB2312" w:cs="仿宋_GB2312"/>
          <w:bCs/>
          <w:sz w:val="30"/>
          <w:szCs w:val="30"/>
        </w:rPr>
        <w:t>年新增</w:t>
      </w:r>
      <w:r>
        <w:rPr>
          <w:rFonts w:hint="eastAsia" w:ascii="仿宋_GB2312" w:hAnsi="仿宋_GB2312" w:eastAsia="仿宋_GB2312" w:cs="仿宋_GB2312"/>
          <w:bCs/>
          <w:sz w:val="30"/>
          <w:szCs w:val="30"/>
          <w:lang w:eastAsia="zh-CN"/>
        </w:rPr>
        <w:t>一般</w:t>
      </w:r>
      <w:r>
        <w:rPr>
          <w:rFonts w:hint="eastAsia" w:ascii="仿宋_GB2312" w:hAnsi="仿宋_GB2312" w:eastAsia="仿宋_GB2312" w:cs="仿宋_GB2312"/>
          <w:bCs/>
          <w:sz w:val="30"/>
          <w:szCs w:val="30"/>
        </w:rPr>
        <w:t>债券对应项目：</w:t>
      </w:r>
      <w:r>
        <w:rPr>
          <w:rFonts w:hint="eastAsia" w:ascii="仿宋_GB2312" w:hAnsi="仿宋_GB2312" w:eastAsia="仿宋_GB2312" w:cs="仿宋_GB2312"/>
          <w:sz w:val="30"/>
          <w:szCs w:val="30"/>
        </w:rPr>
        <w:t>中心城区市政道路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8631万元</w:t>
      </w:r>
      <w:r>
        <w:rPr>
          <w:rFonts w:hint="eastAsia" w:ascii="仿宋_GB2312" w:hAnsi="仿宋_GB2312" w:eastAsia="仿宋_GB2312" w:cs="仿宋_GB2312"/>
          <w:bCs/>
          <w:sz w:val="30"/>
          <w:szCs w:val="30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sz w:val="30"/>
          <w:szCs w:val="30"/>
        </w:rPr>
        <w:t>淮阳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0"/>
          <w:szCs w:val="30"/>
        </w:rPr>
        <w:t>中心城区道路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3295万元、</w:t>
      </w:r>
      <w:r>
        <w:rPr>
          <w:rFonts w:hint="eastAsia" w:ascii="仿宋_GB2312" w:hAnsi="仿宋_GB2312" w:eastAsia="仿宋_GB2312" w:cs="仿宋_GB2312"/>
          <w:sz w:val="30"/>
          <w:szCs w:val="30"/>
        </w:rPr>
        <w:t>城区道路建设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4567万元、</w:t>
      </w:r>
      <w:r>
        <w:rPr>
          <w:rFonts w:hint="eastAsia" w:ascii="仿宋_GB2312" w:hAnsi="仿宋_GB2312" w:eastAsia="仿宋_GB2312" w:cs="仿宋_GB2312"/>
          <w:sz w:val="30"/>
          <w:szCs w:val="30"/>
        </w:rPr>
        <w:t xml:space="preserve">新增省道216太康淮阳至淮阳项城界段改建工程 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3207万元、</w:t>
      </w:r>
      <w:r>
        <w:rPr>
          <w:rFonts w:hint="eastAsia" w:ascii="仿宋_GB2312" w:hAnsi="仿宋_GB2312" w:eastAsia="仿宋_GB2312" w:cs="仿宋_GB2312"/>
          <w:sz w:val="30"/>
          <w:szCs w:val="30"/>
        </w:rPr>
        <w:t>负压救护车负压病房建设及配套设备购置项目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500万元、</w:t>
      </w:r>
      <w:r>
        <w:rPr>
          <w:rFonts w:hint="eastAsia" w:ascii="仿宋_GB2312" w:hAnsi="仿宋_GB2312" w:eastAsia="仿宋_GB2312" w:cs="仿宋_GB2312"/>
          <w:sz w:val="30"/>
          <w:szCs w:val="30"/>
        </w:rPr>
        <w:t>扶贫基础设施项目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8400万元</w:t>
      </w:r>
      <w:r>
        <w:rPr>
          <w:rFonts w:hint="eastAsia" w:ascii="仿宋_GB2312" w:hAnsi="仿宋_GB2312" w:eastAsia="仿宋_GB2312" w:cs="仿宋_GB2312"/>
          <w:bCs/>
          <w:sz w:val="30"/>
          <w:szCs w:val="30"/>
          <w:lang w:val="en-US" w:eastAsia="zh-CN"/>
        </w:rPr>
        <w:t>。体育-淮阳区社会足球场工程项目1300万元；垃圾处理-淮阳区生活垃圾临时堆场及雨污分流建设项目1000万元；农村公路-2018年农村公路改建项目2928万元。</w:t>
      </w:r>
    </w:p>
    <w:p>
      <w:pPr>
        <w:widowControl w:val="0"/>
        <w:wordWrap/>
        <w:autoSpaceDE w:val="0"/>
        <w:autoSpaceDN w:val="0"/>
        <w:adjustRightInd w:val="0"/>
        <w:spacing w:line="640" w:lineRule="exact"/>
        <w:ind w:left="0" w:leftChars="0" w:right="0"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lang w:val="en-US" w:eastAsia="zh-CN"/>
        </w:rPr>
        <w:t>2020年新增专项债券对应项目：</w:t>
      </w:r>
      <w:r>
        <w:rPr>
          <w:rFonts w:hint="eastAsia" w:ascii="仿宋_GB2312" w:hAnsi="仿宋_GB2312" w:eastAsia="仿宋_GB2312" w:cs="仿宋_GB2312"/>
          <w:sz w:val="30"/>
          <w:szCs w:val="30"/>
        </w:rPr>
        <w:t>淮阳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0"/>
          <w:szCs w:val="30"/>
        </w:rPr>
        <w:t>人民医院提质升级项目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2000万元。</w:t>
      </w:r>
      <w:r>
        <w:rPr>
          <w:rFonts w:hint="eastAsia" w:ascii="仿宋_GB2312" w:hAnsi="仿宋_GB2312" w:eastAsia="仿宋_GB2312" w:cs="仿宋_GB2312"/>
          <w:sz w:val="30"/>
          <w:szCs w:val="30"/>
        </w:rPr>
        <w:t>淮阳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0"/>
          <w:szCs w:val="30"/>
        </w:rPr>
        <w:t>妇幼保健院门诊医技综合楼建设项目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2000万元。</w:t>
      </w:r>
      <w:r>
        <w:rPr>
          <w:rFonts w:hint="eastAsia" w:ascii="仿宋_GB2312" w:hAnsi="仿宋_GB2312" w:eastAsia="仿宋_GB2312" w:cs="仿宋_GB2312"/>
          <w:sz w:val="30"/>
          <w:szCs w:val="30"/>
        </w:rPr>
        <w:t>淮阳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0"/>
          <w:szCs w:val="30"/>
        </w:rPr>
        <w:t>第二人民医院病房楼、急诊医技楼建设项目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2000万元。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周口市淮阳区徐老沟西段综合治理工程（一期）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eastAsia="zh-CN"/>
        </w:rPr>
        <w:t>项目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3500万元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sz w:val="30"/>
          <w:szCs w:val="30"/>
        </w:rPr>
        <w:t>周口市淮阳区七里河综合治理工程（一期）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7500万元。</w:t>
      </w:r>
      <w:r>
        <w:rPr>
          <w:rFonts w:hint="eastAsia" w:ascii="仿宋_GB2312" w:hAnsi="仿宋_GB2312" w:eastAsia="仿宋_GB2312" w:cs="仿宋_GB2312"/>
          <w:sz w:val="30"/>
          <w:szCs w:val="30"/>
        </w:rPr>
        <w:t>淮阳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0"/>
          <w:szCs w:val="30"/>
        </w:rPr>
        <w:t>蔡河家园社区棚户区改造项目36000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万元。</w:t>
      </w:r>
      <w:r>
        <w:rPr>
          <w:rFonts w:hint="eastAsia" w:ascii="仿宋_GB2312" w:hAnsi="仿宋_GB2312" w:eastAsia="仿宋_GB2312" w:cs="仿宋_GB2312"/>
          <w:sz w:val="30"/>
          <w:szCs w:val="30"/>
        </w:rPr>
        <w:t>淮阳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0"/>
          <w:szCs w:val="30"/>
        </w:rPr>
        <w:t>北花园社区棚户区改造项目23000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万元。</w:t>
      </w:r>
      <w:r>
        <w:rPr>
          <w:rFonts w:hint="eastAsia" w:ascii="仿宋_GB2312" w:hAnsi="仿宋_GB2312" w:eastAsia="仿宋_GB2312" w:cs="仿宋_GB2312"/>
          <w:sz w:val="30"/>
          <w:szCs w:val="30"/>
        </w:rPr>
        <w:t>淮阳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0"/>
          <w:szCs w:val="30"/>
        </w:rPr>
        <w:t>腾达社区棚户区改造项目21000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万元。</w:t>
      </w:r>
    </w:p>
    <w:p>
      <w:pPr>
        <w:adjustRightInd w:val="0"/>
        <w:spacing w:line="580" w:lineRule="exact"/>
        <w:ind w:firstLine="420" w:firstLineChars="200"/>
      </w:pPr>
    </w:p>
    <w:sectPr>
      <w:footerReference r:id="rId3" w:type="default"/>
      <w:pgSz w:w="11906" w:h="16838"/>
      <w:pgMar w:top="1440" w:right="1080" w:bottom="1440" w:left="108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2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08E95FE4"/>
    <w:rsid w:val="1750414E"/>
    <w:rsid w:val="1F4554D1"/>
    <w:rsid w:val="2A481076"/>
    <w:rsid w:val="2D2A7E99"/>
    <w:rsid w:val="535168B1"/>
    <w:rsid w:val="58474BE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basedOn w:val="5"/>
    <w:qFormat/>
    <w:uiPriority w:val="0"/>
    <w:rPr>
      <w:b/>
    </w:rPr>
  </w:style>
  <w:style w:type="paragraph" w:customStyle="1" w:styleId="7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2019-11-19T09:12:00Z</dcterms:created>
  <dc:creator>肥宅快乐</dc:creator>
  <cp:lastModifiedBy>娟</cp:lastModifiedBy>
  <cp:lastPrinted>2021-03-18T08:28:00Z</cp:lastPrinted>
  <dcterms:modified xsi:type="dcterms:W3CDTF">2021-09-06T02:41:01Z</dcterms:modified>
  <dc:title>肥宅快乐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D930AFCC197F4DC8AC46001F283DBB67</vt:lpwstr>
  </property>
</Properties>
</file>